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A3" w:rsidRPr="0003779F" w:rsidRDefault="002969C6" w:rsidP="004D5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9F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 Наша организация планирует принять участие в открытом запросе котировок на поставку </w:t>
      </w:r>
      <w:proofErr w:type="spellStart"/>
      <w:r w:rsidRPr="0003779F">
        <w:rPr>
          <w:rFonts w:ascii="Times New Roman" w:hAnsi="Times New Roman" w:cs="Times New Roman"/>
          <w:color w:val="000000"/>
          <w:sz w:val="24"/>
          <w:szCs w:val="24"/>
        </w:rPr>
        <w:t>бентонитовых</w:t>
      </w:r>
      <w:proofErr w:type="spellEnd"/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 матов для противофильтрационного экрана по сооружениям технологической части </w:t>
      </w:r>
      <w:proofErr w:type="spellStart"/>
      <w:r w:rsidRPr="0003779F">
        <w:rPr>
          <w:rFonts w:ascii="Times New Roman" w:hAnsi="Times New Roman" w:cs="Times New Roman"/>
          <w:color w:val="000000"/>
          <w:sz w:val="24"/>
          <w:szCs w:val="24"/>
        </w:rPr>
        <w:t>золошлакоотвала</w:t>
      </w:r>
      <w:proofErr w:type="spellEnd"/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 объекта «Строительство Приморской ТЭС» для нужд ООО «Интер РАО – Инжиниринг» в 2019 году.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Просим разъяснить положения в Т.З.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Требования о соответствии товара обязательным требованиям законодательства о техническом регулировании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Противофильтрационный экран, ламинированный полимерной пленкой должен соответствовать: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− ГОСТ Р 50276-92 Материалы </w:t>
      </w:r>
      <w:proofErr w:type="spellStart"/>
      <w:r w:rsidRPr="0003779F">
        <w:rPr>
          <w:rFonts w:ascii="Times New Roman" w:hAnsi="Times New Roman" w:cs="Times New Roman"/>
          <w:color w:val="000000"/>
          <w:sz w:val="24"/>
          <w:szCs w:val="24"/>
        </w:rPr>
        <w:t>геотекстильные</w:t>
      </w:r>
      <w:proofErr w:type="spellEnd"/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. Метод определения толщины при определенных давлениях;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− ГОСТ Р 50277-92 Материалы </w:t>
      </w:r>
      <w:proofErr w:type="spellStart"/>
      <w:r w:rsidRPr="0003779F">
        <w:rPr>
          <w:rFonts w:ascii="Times New Roman" w:hAnsi="Times New Roman" w:cs="Times New Roman"/>
          <w:color w:val="000000"/>
          <w:sz w:val="24"/>
          <w:szCs w:val="24"/>
        </w:rPr>
        <w:t>геотекстильные</w:t>
      </w:r>
      <w:proofErr w:type="spellEnd"/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. Метод определения поверхностной плотности;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− ГОСТ Р 51553-99 Материалы текстильные. Метод определения водоупорности. Испытания гидростатическим давлением;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− ГОСТ Р 53225-2008 Материалы </w:t>
      </w:r>
      <w:proofErr w:type="spellStart"/>
      <w:r w:rsidRPr="0003779F">
        <w:rPr>
          <w:rFonts w:ascii="Times New Roman" w:hAnsi="Times New Roman" w:cs="Times New Roman"/>
          <w:color w:val="000000"/>
          <w:sz w:val="24"/>
          <w:szCs w:val="24"/>
        </w:rPr>
        <w:t>геотекстильные</w:t>
      </w:r>
      <w:proofErr w:type="spellEnd"/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. Термины и определения;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− ГОСТ Р 55035-2012 Дороги автомобильные общего пользования. Материалы </w:t>
      </w:r>
      <w:proofErr w:type="spellStart"/>
      <w:r w:rsidRPr="0003779F">
        <w:rPr>
          <w:rFonts w:ascii="Times New Roman" w:hAnsi="Times New Roman" w:cs="Times New Roman"/>
          <w:color w:val="000000"/>
          <w:sz w:val="24"/>
          <w:szCs w:val="24"/>
        </w:rPr>
        <w:t>геосинтетические</w:t>
      </w:r>
      <w:proofErr w:type="spellEnd"/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 для дорожного строительства. Метод определения устойчивости к агрессивным средам;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− ГОСТ 30108-94 Материалы и изделия строительные. Определение удельной эффективной активности естественных радионуклидов;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− ГОСТ 30244-94 Материалы строительные. Методы испытания на горючесть;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 xml:space="preserve">− ГОСТ 30402-96 Материалы строительные. Метод испытания на воспламеняемость; </w:t>
      </w:r>
    </w:p>
    <w:p w:rsidR="006D438B" w:rsidRPr="0003779F" w:rsidRDefault="006D438B" w:rsidP="006D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79F">
        <w:rPr>
          <w:rFonts w:ascii="Times New Roman" w:hAnsi="Times New Roman" w:cs="Times New Roman"/>
          <w:color w:val="000000"/>
          <w:sz w:val="24"/>
          <w:szCs w:val="24"/>
        </w:rPr>
        <w:t>− ГОСТ 30547-97 Материалы рулонные кровельные и гидроизоляционные. Общие технические условия;</w:t>
      </w:r>
    </w:p>
    <w:p w:rsidR="006D438B" w:rsidRPr="0003779F" w:rsidRDefault="006D438B" w:rsidP="006D438B">
      <w:pPr>
        <w:pStyle w:val="Default"/>
        <w:rPr>
          <w:rFonts w:ascii="Times New Roman" w:hAnsi="Times New Roman" w:cs="Times New Roman"/>
        </w:rPr>
      </w:pPr>
      <w:r w:rsidRPr="0003779F">
        <w:rPr>
          <w:rFonts w:ascii="Times New Roman" w:hAnsi="Times New Roman" w:cs="Times New Roman"/>
        </w:rPr>
        <w:t xml:space="preserve">«Единые санитарно-эпидемиологические и гигиенические требования к товарам, подлежащим санитарно-эпидемиологическому надзору (контролю)» (утв. 28 мая 2010 года № 299). </w:t>
      </w:r>
    </w:p>
    <w:p w:rsidR="0077676E" w:rsidRPr="0003779F" w:rsidRDefault="006D438B" w:rsidP="006D438B">
      <w:pPr>
        <w:jc w:val="both"/>
        <w:rPr>
          <w:rFonts w:ascii="Times New Roman" w:hAnsi="Times New Roman" w:cs="Times New Roman"/>
          <w:sz w:val="24"/>
          <w:szCs w:val="24"/>
        </w:rPr>
      </w:pPr>
      <w:r w:rsidRPr="0003779F">
        <w:rPr>
          <w:rFonts w:ascii="Times New Roman" w:hAnsi="Times New Roman" w:cs="Times New Roman"/>
          <w:sz w:val="24"/>
          <w:szCs w:val="24"/>
        </w:rPr>
        <w:t>Прошу разъяснить, в виде каких документов данные требования законодательства должны быть предоставлены для участия в запросе котировок.</w:t>
      </w:r>
    </w:p>
    <w:p w:rsidR="002969C6" w:rsidRPr="0003779F" w:rsidRDefault="002969C6" w:rsidP="00296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9F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27D46" w:rsidRPr="0003779F" w:rsidRDefault="0003779F" w:rsidP="00727D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779F">
        <w:rPr>
          <w:rFonts w:ascii="Times New Roman" w:hAnsi="Times New Roman" w:cs="Times New Roman"/>
          <w:sz w:val="24"/>
          <w:szCs w:val="24"/>
        </w:rPr>
        <w:t>Соответствие материалов ГОСТАМ подтверждается соответствующими сертификатами ГОСТ Р</w:t>
      </w:r>
      <w:r w:rsidR="00C472E5">
        <w:rPr>
          <w:rFonts w:ascii="Times New Roman" w:hAnsi="Times New Roman" w:cs="Times New Roman"/>
          <w:sz w:val="24"/>
          <w:szCs w:val="24"/>
        </w:rPr>
        <w:t xml:space="preserve"> в составе заявки</w:t>
      </w:r>
      <w:r w:rsidRPr="000377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969C6" w:rsidRPr="00727D46" w:rsidRDefault="002969C6" w:rsidP="00727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969C6" w:rsidRPr="0072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E"/>
    <w:rsid w:val="0003779F"/>
    <w:rsid w:val="002969C6"/>
    <w:rsid w:val="004B261E"/>
    <w:rsid w:val="004D58A3"/>
    <w:rsid w:val="006D438B"/>
    <w:rsid w:val="00727D46"/>
    <w:rsid w:val="0077676E"/>
    <w:rsid w:val="007B2245"/>
    <w:rsid w:val="00C13C68"/>
    <w:rsid w:val="00C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E02A"/>
  <w15:chartTrackingRefBased/>
  <w15:docId w15:val="{245AD4B8-7997-4713-9F6A-9AD543A0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_по_ширине"/>
    <w:basedOn w:val="a"/>
    <w:uiPriority w:val="48"/>
    <w:rsid w:val="002969C6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5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4D58A3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D58A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1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Терзи Юрий Александрович</cp:lastModifiedBy>
  <cp:revision>9</cp:revision>
  <cp:lastPrinted>2019-05-28T06:30:00Z</cp:lastPrinted>
  <dcterms:created xsi:type="dcterms:W3CDTF">2019-05-17T13:00:00Z</dcterms:created>
  <dcterms:modified xsi:type="dcterms:W3CDTF">2019-06-04T06:17:00Z</dcterms:modified>
</cp:coreProperties>
</file>