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9F13C1">
        <w:rPr>
          <w:color w:val="365F91"/>
        </w:rPr>
        <w:t>10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9F13C1">
        <w:rPr>
          <w:color w:val="365F91"/>
        </w:rPr>
        <w:t>июля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9F13C1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9811F4">
        <w:rPr>
          <w:color w:val="365F91"/>
        </w:rPr>
        <w:t xml:space="preserve">  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9811F4">
        <w:rPr>
          <w:color w:val="365F91"/>
        </w:rPr>
        <w:t>1</w:t>
      </w:r>
      <w:r w:rsidR="009F13C1">
        <w:rPr>
          <w:color w:val="365F91"/>
        </w:rPr>
        <w:t>73086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9F13C1" w:rsidRPr="00FD04E6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9F13C1" w:rsidRPr="00FD04E6">
        <w:t xml:space="preserve">119435, Российская Федерация, г. Москва, ул. Большая </w:t>
      </w:r>
      <w:proofErr w:type="spellStart"/>
      <w:r w:rsidR="009F13C1" w:rsidRPr="00FD04E6">
        <w:t>Пироговская</w:t>
      </w:r>
      <w:proofErr w:type="spellEnd"/>
      <w:r w:rsidR="009F13C1" w:rsidRPr="00FD04E6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FD60C4">
        <w:t xml:space="preserve">на основании </w:t>
      </w:r>
      <w:r>
        <w:t xml:space="preserve">Закупочной </w:t>
      </w:r>
      <w:r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Pr="00CA6CD9">
        <w:t>открытому</w:t>
      </w:r>
      <w:r w:rsidR="00CA6CD9" w:rsidRPr="00CA6CD9">
        <w:t xml:space="preserve"> </w:t>
      </w:r>
      <w:r w:rsidRPr="00CA6CD9">
        <w:t>запрос</w:t>
      </w:r>
      <w:r w:rsidR="00CA6CD9" w:rsidRPr="00CA6CD9">
        <w:t>у</w:t>
      </w:r>
      <w:r w:rsidRPr="00CA6CD9">
        <w:t xml:space="preserve"> предложений</w:t>
      </w:r>
      <w:r w:rsidR="00CA6CD9" w:rsidRPr="00CA6CD9">
        <w:t xml:space="preserve"> на право заключения договора на </w:t>
      </w:r>
      <w:r w:rsidR="00CA6CD9" w:rsidRPr="00CA6CD9">
        <w:rPr>
          <w:b/>
        </w:rPr>
        <w:t xml:space="preserve">поставку </w:t>
      </w:r>
      <w:r w:rsidR="009F13C1" w:rsidRPr="00581CA0">
        <w:rPr>
          <w:b/>
          <w:color w:val="000000"/>
        </w:rPr>
        <w:t xml:space="preserve">канцелярских и хозяйственных товаров </w:t>
      </w:r>
      <w:r w:rsidR="009F13C1" w:rsidRPr="00581CA0">
        <w:rPr>
          <w:b/>
        </w:rPr>
        <w:t>для ООО «Интер РАО – Инжиниринг»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A6CD9" w:rsidRPr="00CA6CD9">
        <w:rPr>
          <w:b/>
        </w:rPr>
        <w:t>19</w:t>
      </w:r>
      <w:r w:rsidRPr="00CA6CD9">
        <w:rPr>
          <w:b/>
        </w:rPr>
        <w:t xml:space="preserve"> Извещения:</w:t>
      </w:r>
    </w:p>
    <w:p w:rsidR="009F13C1" w:rsidRDefault="009F13C1" w:rsidP="009F13C1">
      <w:pPr>
        <w:spacing w:before="60" w:after="60"/>
        <w:jc w:val="both"/>
        <w:outlineLvl w:val="0"/>
      </w:pPr>
      <w:r>
        <w:t>Дата начала предоставления разъяснений закупочной документации: с «30» июня 2020 года</w:t>
      </w:r>
    </w:p>
    <w:p w:rsidR="001E7C88" w:rsidRPr="005E4316" w:rsidRDefault="009F13C1" w:rsidP="009F13C1">
      <w:pPr>
        <w:spacing w:before="60" w:after="60"/>
        <w:jc w:val="both"/>
        <w:outlineLvl w:val="0"/>
      </w:pPr>
      <w:r>
        <w:t>Дата окончания предоставления разъяснений закупочной документации: до «14» июля 2020 года</w:t>
      </w:r>
      <w:r w:rsidR="00CA6CD9" w:rsidRPr="005E4316">
        <w:t>.</w:t>
      </w:r>
    </w:p>
    <w:p w:rsidR="009F13C1" w:rsidRDefault="001E7C88" w:rsidP="009F13C1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21</w:t>
      </w:r>
      <w:r w:rsidRPr="005E4316">
        <w:rPr>
          <w:b/>
        </w:rPr>
        <w:t xml:space="preserve"> Извещения:</w:t>
      </w:r>
    </w:p>
    <w:p w:rsidR="009F13C1" w:rsidRPr="009F13C1" w:rsidRDefault="009F13C1" w:rsidP="009F13C1">
      <w:pPr>
        <w:spacing w:before="60" w:after="60"/>
        <w:jc w:val="both"/>
        <w:outlineLvl w:val="0"/>
        <w:rPr>
          <w:sz w:val="26"/>
          <w:szCs w:val="26"/>
        </w:rPr>
      </w:pPr>
      <w:r w:rsidRPr="009F13C1">
        <w:rPr>
          <w:snapToGrid w:val="0"/>
        </w:rPr>
        <w:t xml:space="preserve">Место подачи и срок окончания подачи заявок на участие в закупке: заявки на участие в закупке должны быть поданы в двух частях. </w:t>
      </w:r>
    </w:p>
    <w:p w:rsidR="009F13C1" w:rsidRPr="009F13C1" w:rsidRDefault="009F13C1" w:rsidP="009F13C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snapToGrid w:val="0"/>
        </w:rPr>
      </w:pPr>
      <w:r w:rsidRPr="009F13C1">
        <w:rPr>
          <w:snapToGrid w:val="0"/>
        </w:rPr>
        <w:t xml:space="preserve">Первые части заявок подаются </w:t>
      </w:r>
      <w:r w:rsidRPr="009F13C1">
        <w:rPr>
          <w:b/>
          <w:snapToGrid w:val="0"/>
        </w:rPr>
        <w:t>до 12:00 (по московскому времени) «</w:t>
      </w:r>
      <w:r>
        <w:rPr>
          <w:b/>
          <w:snapToGrid w:val="0"/>
        </w:rPr>
        <w:t>17</w:t>
      </w:r>
      <w:r w:rsidRPr="009F13C1">
        <w:rPr>
          <w:b/>
          <w:snapToGrid w:val="0"/>
        </w:rPr>
        <w:t xml:space="preserve">» июля 2020 года </w:t>
      </w:r>
      <w:r w:rsidRPr="009F13C1">
        <w:rPr>
          <w:snapToGrid w:val="0"/>
        </w:rPr>
        <w:t xml:space="preserve">по электронному адресу организатора закупки </w:t>
      </w:r>
      <w:hyperlink r:id="rId7" w:tgtFrame="_blank" w:history="1">
        <w:r w:rsidRPr="009F13C1">
          <w:rPr>
            <w:rStyle w:val="a8"/>
            <w:snapToGrid w:val="0"/>
            <w:lang w:val="en-US"/>
          </w:rPr>
          <w:t>goltsev</w:t>
        </w:r>
        <w:r w:rsidRPr="009F13C1">
          <w:rPr>
            <w:rStyle w:val="a8"/>
            <w:snapToGrid w:val="0"/>
          </w:rPr>
          <w:t>_</w:t>
        </w:r>
        <w:r w:rsidRPr="009F13C1">
          <w:rPr>
            <w:rStyle w:val="a8"/>
            <w:snapToGrid w:val="0"/>
            <w:lang w:val="en-US"/>
          </w:rPr>
          <w:t>va</w:t>
        </w:r>
        <w:r w:rsidRPr="009F13C1">
          <w:rPr>
            <w:rStyle w:val="a8"/>
            <w:snapToGrid w:val="0"/>
          </w:rPr>
          <w:t>@</w:t>
        </w:r>
        <w:r w:rsidRPr="009F13C1">
          <w:rPr>
            <w:rStyle w:val="a8"/>
            <w:snapToGrid w:val="0"/>
            <w:lang w:val="en-US"/>
          </w:rPr>
          <w:t>interrao</w:t>
        </w:r>
        <w:r w:rsidRPr="009F13C1">
          <w:rPr>
            <w:rStyle w:val="a8"/>
            <w:snapToGrid w:val="0"/>
          </w:rPr>
          <w:t>.</w:t>
        </w:r>
        <w:r w:rsidRPr="009F13C1">
          <w:rPr>
            <w:rStyle w:val="a8"/>
            <w:snapToGrid w:val="0"/>
            <w:lang w:val="en-US"/>
          </w:rPr>
          <w:t>ru</w:t>
        </w:r>
      </w:hyperlink>
      <w:r w:rsidRPr="009F13C1">
        <w:rPr>
          <w:snapToGrid w:val="0"/>
          <w:u w:val="single"/>
          <w:vertAlign w:val="superscript"/>
        </w:rPr>
        <w:t xml:space="preserve"> </w:t>
      </w:r>
      <w:r w:rsidRPr="009F13C1">
        <w:rPr>
          <w:snapToGrid w:val="0"/>
        </w:rPr>
        <w:t xml:space="preserve">в порядке, установленном требованиями Закупочной документации. </w:t>
      </w:r>
    </w:p>
    <w:p w:rsidR="001E7C88" w:rsidRPr="005E4316" w:rsidRDefault="009F13C1" w:rsidP="009F13C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9F13C1">
        <w:rPr>
          <w:snapToGrid w:val="0"/>
        </w:rPr>
        <w:t xml:space="preserve">Вторые части заявок подаются </w:t>
      </w:r>
      <w:r w:rsidRPr="009F13C1">
        <w:rPr>
          <w:b/>
          <w:snapToGrid w:val="0"/>
        </w:rPr>
        <w:t>с 12:00 до 12:30 (по московскому времени) «1</w:t>
      </w:r>
      <w:r>
        <w:rPr>
          <w:b/>
          <w:snapToGrid w:val="0"/>
        </w:rPr>
        <w:t>7</w:t>
      </w:r>
      <w:r w:rsidRPr="009F13C1">
        <w:rPr>
          <w:b/>
          <w:snapToGrid w:val="0"/>
        </w:rPr>
        <w:t>» июля 2020</w:t>
      </w:r>
      <w:r w:rsidRPr="009F13C1">
        <w:rPr>
          <w:snapToGrid w:val="0"/>
        </w:rPr>
        <w:t xml:space="preserve"> </w:t>
      </w:r>
      <w:r w:rsidRPr="009F13C1">
        <w:rPr>
          <w:b/>
          <w:snapToGrid w:val="0"/>
        </w:rPr>
        <w:t>года</w:t>
      </w:r>
      <w:r w:rsidRPr="009F13C1">
        <w:rPr>
          <w:snapToGrid w:val="0"/>
        </w:rPr>
        <w:t xml:space="preserve"> (указать время начала подачи вторых частей равное времени окончания подачи первых частей, а время окончания подачи вторых частей плюс 30 минут от срока начала их подачи) по электронному адресу организатора закупки </w:t>
      </w:r>
      <w:hyperlink r:id="rId8" w:tgtFrame="_blank" w:history="1">
        <w:r w:rsidRPr="009F13C1">
          <w:rPr>
            <w:rStyle w:val="a8"/>
            <w:snapToGrid w:val="0"/>
            <w:lang w:val="en-US"/>
          </w:rPr>
          <w:t>goltsev</w:t>
        </w:r>
        <w:r w:rsidRPr="009F13C1">
          <w:rPr>
            <w:rStyle w:val="a8"/>
            <w:snapToGrid w:val="0"/>
          </w:rPr>
          <w:t>_</w:t>
        </w:r>
        <w:r w:rsidRPr="009F13C1">
          <w:rPr>
            <w:rStyle w:val="a8"/>
            <w:snapToGrid w:val="0"/>
            <w:lang w:val="en-US"/>
          </w:rPr>
          <w:t>va</w:t>
        </w:r>
        <w:r w:rsidRPr="009F13C1">
          <w:rPr>
            <w:rStyle w:val="a8"/>
            <w:snapToGrid w:val="0"/>
          </w:rPr>
          <w:t>@</w:t>
        </w:r>
        <w:r w:rsidRPr="009F13C1">
          <w:rPr>
            <w:rStyle w:val="a8"/>
            <w:snapToGrid w:val="0"/>
            <w:lang w:val="en-US"/>
          </w:rPr>
          <w:t>interrao</w:t>
        </w:r>
        <w:r w:rsidRPr="009F13C1">
          <w:rPr>
            <w:rStyle w:val="a8"/>
            <w:snapToGrid w:val="0"/>
          </w:rPr>
          <w:t>.</w:t>
        </w:r>
        <w:r w:rsidRPr="009F13C1">
          <w:rPr>
            <w:rStyle w:val="a8"/>
            <w:snapToGrid w:val="0"/>
            <w:lang w:val="en-US"/>
          </w:rPr>
          <w:t>ru</w:t>
        </w:r>
      </w:hyperlink>
      <w:r w:rsidRPr="009F13C1">
        <w:rPr>
          <w:snapToGrid w:val="0"/>
          <w:u w:val="single"/>
          <w:vertAlign w:val="superscript"/>
        </w:rPr>
        <w:t xml:space="preserve"> </w:t>
      </w:r>
      <w:r w:rsidRPr="009F13C1">
        <w:rPr>
          <w:snapToGrid w:val="0"/>
        </w:rPr>
        <w:t>в порядке, установленном требованиями Закупочной документации.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9F13C1" w:rsidRDefault="009F13C1" w:rsidP="009F13C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>
        <w:t>Дата рассмотрения заявок на участие в закупке: Организатор закупки проведет процедуру вскрытия конвертов «1</w:t>
      </w:r>
      <w:r w:rsidR="000A03C7">
        <w:t>7</w:t>
      </w:r>
      <w:r>
        <w:t>» июля 2020 года в порядке, установленном требованиями Закупочной документации.</w:t>
      </w:r>
    </w:p>
    <w:p w:rsidR="001E7C88" w:rsidRPr="005E4316" w:rsidRDefault="009F13C1" w:rsidP="009F13C1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>
        <w:t>Возможность проведения публичной процедуры вскрытия заявок на участие в закупке: нет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9F13C1" w:rsidP="00CA6CD9">
      <w:pPr>
        <w:spacing w:before="60" w:after="60"/>
        <w:jc w:val="both"/>
        <w:outlineLvl w:val="0"/>
        <w:rPr>
          <w:snapToGrid w:val="0"/>
        </w:rPr>
      </w:pPr>
      <w:r w:rsidRPr="009F13C1">
        <w:t>Дата подведения итогов закупки: подведе</w:t>
      </w:r>
      <w:bookmarkStart w:id="0" w:name="_GoBack"/>
      <w:bookmarkEnd w:id="0"/>
      <w:r w:rsidRPr="009F13C1">
        <w:t>ни</w:t>
      </w:r>
      <w:r w:rsidR="005B7A17">
        <w:t>е итогов состоится не позднее «2</w:t>
      </w:r>
      <w:r w:rsidRPr="009F13C1">
        <w:t>5» августа 2020 года</w:t>
      </w:r>
      <w:r w:rsidR="00CA6CD9" w:rsidRPr="005E4316">
        <w:rPr>
          <w:b/>
        </w:rPr>
        <w:t>.</w:t>
      </w:r>
    </w:p>
    <w:p w:rsidR="00D02788" w:rsidRPr="005E4316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A6CD9" w:rsidRPr="00CA6CD9">
        <w:rPr>
          <w:sz w:val="16"/>
          <w:szCs w:val="16"/>
        </w:rPr>
        <w:t>Баданина Анна Александровна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3152</w:t>
      </w:r>
    </w:p>
    <w:p w:rsidR="0042666A" w:rsidRPr="00CA6CD9" w:rsidRDefault="00CA6CD9" w:rsidP="00D02788">
      <w:pPr>
        <w:autoSpaceDE w:val="0"/>
        <w:autoSpaceDN w:val="0"/>
        <w:jc w:val="both"/>
        <w:outlineLvl w:val="0"/>
      </w:pPr>
      <w:r w:rsidRPr="00CA6CD9">
        <w:rPr>
          <w:sz w:val="16"/>
          <w:szCs w:val="16"/>
        </w:rPr>
        <w:t>badanina_aa@interrao.ru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03C7"/>
    <w:rsid w:val="000A5F30"/>
    <w:rsid w:val="000F30CA"/>
    <w:rsid w:val="00112DAF"/>
    <w:rsid w:val="00126D19"/>
    <w:rsid w:val="00136A9E"/>
    <w:rsid w:val="0017059C"/>
    <w:rsid w:val="00181335"/>
    <w:rsid w:val="00183F7D"/>
    <w:rsid w:val="001B5582"/>
    <w:rsid w:val="001E7C88"/>
    <w:rsid w:val="00210613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4C04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967EB"/>
    <w:rsid w:val="005A6542"/>
    <w:rsid w:val="005B00C9"/>
    <w:rsid w:val="005B16D6"/>
    <w:rsid w:val="005B7A17"/>
    <w:rsid w:val="005C0C5B"/>
    <w:rsid w:val="005C645D"/>
    <w:rsid w:val="005D5DED"/>
    <w:rsid w:val="005E3D3F"/>
    <w:rsid w:val="005E4316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11F4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F13C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363D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E5A91B5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tsev_v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ltsev_va@interra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47</cp:revision>
  <cp:lastPrinted>2019-11-20T10:24:00Z</cp:lastPrinted>
  <dcterms:created xsi:type="dcterms:W3CDTF">2018-06-29T13:10:00Z</dcterms:created>
  <dcterms:modified xsi:type="dcterms:W3CDTF">2020-07-20T09:04:00Z</dcterms:modified>
</cp:coreProperties>
</file>