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C31D49" w:rsidRPr="001047D5" w:rsidRDefault="00064C04" w:rsidP="00C31D49">
      <w:pPr>
        <w:rPr>
          <w:bCs/>
          <w:color w:val="365F91"/>
        </w:rPr>
      </w:pPr>
      <w:r>
        <w:rPr>
          <w:color w:val="365F91"/>
        </w:rPr>
        <w:t>«</w:t>
      </w:r>
      <w:r w:rsidR="00DD416D">
        <w:rPr>
          <w:color w:val="365F91"/>
        </w:rPr>
        <w:t>04</w:t>
      </w:r>
      <w:r w:rsidR="004465FA" w:rsidRPr="00F612EF">
        <w:rPr>
          <w:color w:val="365F91"/>
        </w:rPr>
        <w:t>»</w:t>
      </w:r>
      <w:r w:rsidR="00223F09">
        <w:rPr>
          <w:color w:val="365F91"/>
        </w:rPr>
        <w:t xml:space="preserve"> </w:t>
      </w:r>
      <w:r w:rsidR="00DD416D">
        <w:rPr>
          <w:color w:val="365F91"/>
        </w:rPr>
        <w:t>марта</w:t>
      </w:r>
      <w:r>
        <w:rPr>
          <w:color w:val="365F91"/>
        </w:rPr>
        <w:t xml:space="preserve"> </w:t>
      </w:r>
      <w:r w:rsidR="004465FA" w:rsidRPr="00F612EF">
        <w:rPr>
          <w:color w:val="365F91"/>
        </w:rPr>
        <w:t>20</w:t>
      </w:r>
      <w:r w:rsidR="00AD164A">
        <w:rPr>
          <w:color w:val="365F91"/>
        </w:rPr>
        <w:t>24</w:t>
      </w:r>
      <w:r w:rsidR="004465FA" w:rsidRPr="00F612EF">
        <w:rPr>
          <w:color w:val="365F91"/>
        </w:rPr>
        <w:t xml:space="preserve"> г</w:t>
      </w:r>
      <w:r w:rsidR="00735CEF" w:rsidRPr="00F612EF">
        <w:rPr>
          <w:color w:val="365F91"/>
        </w:rPr>
        <w:t>.</w:t>
      </w:r>
      <w:r w:rsidR="00B30237" w:rsidRPr="00F612EF">
        <w:rPr>
          <w:color w:val="365F91"/>
        </w:rPr>
        <w:tab/>
      </w:r>
      <w:r w:rsidR="00B30237" w:rsidRPr="00F612EF">
        <w:rPr>
          <w:color w:val="365F91"/>
        </w:rPr>
        <w:tab/>
      </w:r>
      <w:r w:rsidR="00B30237" w:rsidRPr="00F612EF">
        <w:rPr>
          <w:color w:val="365F91"/>
        </w:rPr>
        <w:tab/>
      </w:r>
      <w:r w:rsidR="009D3376" w:rsidRPr="00F612EF">
        <w:rPr>
          <w:color w:val="365F91"/>
        </w:rPr>
        <w:t xml:space="preserve">      </w:t>
      </w:r>
      <w:r w:rsidR="00C037EF" w:rsidRPr="00F612EF">
        <w:rPr>
          <w:color w:val="365F91"/>
        </w:rPr>
        <w:tab/>
      </w:r>
      <w:r w:rsidR="009D3376" w:rsidRPr="00F612EF">
        <w:rPr>
          <w:color w:val="365F91"/>
        </w:rPr>
        <w:t xml:space="preserve">    </w:t>
      </w:r>
      <w:r w:rsidR="008429EE">
        <w:rPr>
          <w:color w:val="365F91"/>
        </w:rPr>
        <w:tab/>
        <w:t xml:space="preserve"> </w:t>
      </w:r>
      <w:r w:rsidR="008E39CC">
        <w:rPr>
          <w:color w:val="365F91"/>
        </w:rPr>
        <w:t xml:space="preserve">     </w:t>
      </w:r>
      <w:r w:rsidR="0007592C">
        <w:rPr>
          <w:color w:val="365F91"/>
        </w:rPr>
        <w:t xml:space="preserve">    </w:t>
      </w:r>
      <w:r w:rsidR="008429EE">
        <w:rPr>
          <w:color w:val="365F91"/>
        </w:rPr>
        <w:t xml:space="preserve">  </w:t>
      </w:r>
      <w:r w:rsidR="009D3376" w:rsidRPr="00F612EF">
        <w:rPr>
          <w:color w:val="365F91"/>
        </w:rPr>
        <w:t xml:space="preserve"> </w:t>
      </w:r>
      <w:r w:rsidR="00702D05">
        <w:rPr>
          <w:color w:val="365F91"/>
        </w:rPr>
        <w:t xml:space="preserve">                 </w:t>
      </w:r>
      <w:r w:rsidR="00C31D49">
        <w:rPr>
          <w:color w:val="365F91"/>
        </w:rPr>
        <w:t xml:space="preserve">        </w:t>
      </w:r>
      <w:r w:rsidR="001047D5">
        <w:rPr>
          <w:color w:val="365F91"/>
        </w:rPr>
        <w:t xml:space="preserve">   </w:t>
      </w:r>
      <w:r w:rsidR="00264BC6">
        <w:rPr>
          <w:color w:val="365F91"/>
        </w:rPr>
        <w:t xml:space="preserve">   </w:t>
      </w:r>
      <w:r w:rsidR="00DD416D">
        <w:rPr>
          <w:color w:val="365F91"/>
        </w:rPr>
        <w:t xml:space="preserve">           </w:t>
      </w:r>
      <w:r w:rsidR="00264BC6">
        <w:rPr>
          <w:color w:val="365F91"/>
        </w:rPr>
        <w:t xml:space="preserve">       </w:t>
      </w:r>
      <w:r w:rsidR="00C31D49">
        <w:rPr>
          <w:color w:val="365F91"/>
        </w:rPr>
        <w:t xml:space="preserve">  </w:t>
      </w:r>
      <w:r w:rsidR="008429EE">
        <w:rPr>
          <w:color w:val="365F91"/>
        </w:rPr>
        <w:t>№</w:t>
      </w:r>
      <w:r w:rsidR="008E39CC" w:rsidRPr="008E39CC">
        <w:rPr>
          <w:bCs/>
          <w:color w:val="365F91"/>
        </w:rPr>
        <w:t>2</w:t>
      </w:r>
      <w:r w:rsidR="00A63703">
        <w:rPr>
          <w:bCs/>
          <w:color w:val="365F91"/>
        </w:rPr>
        <w:t>1</w:t>
      </w:r>
      <w:r>
        <w:rPr>
          <w:bCs/>
          <w:color w:val="365F91"/>
        </w:rPr>
        <w:t>1817</w:t>
      </w:r>
      <w:r w:rsidR="00D77F8C">
        <w:rPr>
          <w:bCs/>
          <w:color w:val="365F91"/>
        </w:rPr>
        <w:t>/</w:t>
      </w:r>
      <w:r w:rsidR="00DD416D">
        <w:rPr>
          <w:bCs/>
          <w:color w:val="365F91"/>
        </w:rPr>
        <w:t>2</w:t>
      </w:r>
    </w:p>
    <w:p w:rsidR="005F2017" w:rsidRPr="009A71BD" w:rsidRDefault="005F2017" w:rsidP="00C31D49">
      <w:pPr>
        <w:jc w:val="center"/>
        <w:rPr>
          <w:b/>
          <w:sz w:val="28"/>
          <w:szCs w:val="28"/>
        </w:rPr>
      </w:pPr>
      <w:r w:rsidRPr="009A71BD">
        <w:rPr>
          <w:b/>
          <w:sz w:val="28"/>
          <w:szCs w:val="28"/>
        </w:rPr>
        <w:t>УВЕДОМЛЕНИЕ</w:t>
      </w:r>
    </w:p>
    <w:p w:rsidR="00FD60C4" w:rsidRPr="009A71BD" w:rsidRDefault="00FD60C4" w:rsidP="005B00C9">
      <w:pPr>
        <w:widowControl w:val="0"/>
        <w:autoSpaceDE w:val="0"/>
        <w:autoSpaceDN w:val="0"/>
        <w:adjustRightInd w:val="0"/>
        <w:jc w:val="center"/>
      </w:pPr>
      <w:r w:rsidRPr="009A71BD">
        <w:t xml:space="preserve">о </w:t>
      </w:r>
      <w:r w:rsidR="0027197D">
        <w:t>продлении срока</w:t>
      </w:r>
      <w:r w:rsidR="00334DCA">
        <w:t xml:space="preserve"> </w:t>
      </w:r>
      <w:r w:rsidR="00C31D49">
        <w:t>закупки</w:t>
      </w:r>
      <w:r w:rsidR="00B105CE" w:rsidRPr="009A71BD">
        <w:t xml:space="preserve"> </w:t>
      </w:r>
    </w:p>
    <w:p w:rsidR="002B3B71" w:rsidRPr="009650A5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650A5">
        <w:t xml:space="preserve">       </w:t>
      </w:r>
    </w:p>
    <w:p w:rsidR="00A63703" w:rsidRPr="00064C04" w:rsidRDefault="00D02788" w:rsidP="00064C04">
      <w:pPr>
        <w:pStyle w:val="ac"/>
        <w:numPr>
          <w:ilvl w:val="0"/>
          <w:numId w:val="37"/>
        </w:numPr>
        <w:ind w:left="0" w:firstLine="360"/>
        <w:jc w:val="both"/>
      </w:pPr>
      <w:r w:rsidRPr="00064C04">
        <w:rPr>
          <w:bCs/>
        </w:rPr>
        <w:t>В целях удовлетворения нужд Заказчика</w:t>
      </w:r>
      <w:r w:rsidR="00223F09" w:rsidRPr="00064C04">
        <w:t xml:space="preserve"> </w:t>
      </w:r>
      <w:r w:rsidR="00064C04" w:rsidRPr="00064C04">
        <w:t xml:space="preserve">ООО «Интер РАО-Инжиниринг» </w:t>
      </w:r>
      <w:r w:rsidR="00A63703" w:rsidRPr="00064C04">
        <w:t xml:space="preserve">(450059, г. Уфа, ул. Рихарда Зорге, 3), </w:t>
      </w:r>
      <w:r w:rsidRPr="00064C04">
        <w:rPr>
          <w:bCs/>
        </w:rPr>
        <w:t>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064C04">
          <w:rPr>
            <w:bCs/>
          </w:rPr>
          <w:t xml:space="preserve">119435, </w:t>
        </w:r>
        <w:r w:rsidRPr="00064C04">
          <w:rPr>
            <w:rFonts w:hint="eastAsia"/>
            <w:bCs/>
          </w:rPr>
          <w:t>г</w:t>
        </w:r>
      </w:smartTag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Москва</w:t>
      </w:r>
      <w:r w:rsidRPr="00064C04">
        <w:rPr>
          <w:bCs/>
        </w:rPr>
        <w:t xml:space="preserve">, </w:t>
      </w:r>
      <w:r w:rsidRPr="00064C04">
        <w:rPr>
          <w:rFonts w:hint="eastAsia"/>
          <w:bCs/>
        </w:rPr>
        <w:t>ул</w:t>
      </w:r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Б</w:t>
      </w:r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Пироговская</w:t>
      </w:r>
      <w:r w:rsidRPr="00064C04">
        <w:rPr>
          <w:bCs/>
        </w:rPr>
        <w:t xml:space="preserve">, </w:t>
      </w:r>
      <w:r w:rsidRPr="00064C04">
        <w:rPr>
          <w:rFonts w:hint="eastAsia"/>
          <w:bCs/>
        </w:rPr>
        <w:t>д</w:t>
      </w:r>
      <w:r w:rsidRPr="00064C04">
        <w:rPr>
          <w:bCs/>
        </w:rPr>
        <w:t>. 27, стр. 3)</w:t>
      </w:r>
      <w:r w:rsidRPr="00064C04">
        <w:t xml:space="preserve">, </w:t>
      </w:r>
      <w:r w:rsidR="00C31D49" w:rsidRPr="00064C04">
        <w:rPr>
          <w:bCs/>
        </w:rPr>
        <w:t xml:space="preserve">настоящим продлевает срок подачи заявок по </w:t>
      </w:r>
      <w:r w:rsidR="00C31D49" w:rsidRPr="00064C04">
        <w:t>открытому конкурсу</w:t>
      </w:r>
      <w:r w:rsidR="00FB51C5" w:rsidRPr="00064C04">
        <w:t xml:space="preserve"> </w:t>
      </w:r>
      <w:r w:rsidR="00DC373A" w:rsidRPr="00064C04">
        <w:t xml:space="preserve">в электронной форме, участниками которого являются только субъекты малого и среднего предпринимательства на право заключения </w:t>
      </w:r>
      <w:bookmarkStart w:id="0" w:name="_Toc524680320"/>
      <w:bookmarkStart w:id="1" w:name="_Toc524680516"/>
      <w:bookmarkStart w:id="2" w:name="_Toc524680714"/>
      <w:r w:rsidR="00C37F0D" w:rsidRPr="00064C04">
        <w:t>договора на</w:t>
      </w:r>
      <w:r w:rsidR="00AD164A" w:rsidRPr="00064C04">
        <w:t xml:space="preserve"> </w:t>
      </w:r>
      <w:bookmarkEnd w:id="0"/>
      <w:bookmarkEnd w:id="1"/>
      <w:bookmarkEnd w:id="2"/>
      <w:r w:rsidR="00064C04" w:rsidRPr="00064C04">
        <w:t>Поставку геодезического оборудования для нужд Каширского ОП ООО «Интер РАО - Инжиниринг»</w:t>
      </w:r>
      <w:r w:rsidR="00064C04">
        <w:t>:</w:t>
      </w:r>
    </w:p>
    <w:p w:rsidR="00A63703" w:rsidRPr="00A63703" w:rsidRDefault="00A63703" w:rsidP="00A63703">
      <w:pPr>
        <w:widowControl w:val="0"/>
        <w:autoSpaceDE w:val="0"/>
        <w:autoSpaceDN w:val="0"/>
        <w:adjustRightInd w:val="0"/>
        <w:jc w:val="center"/>
      </w:pPr>
    </w:p>
    <w:p w:rsidR="00B0211C" w:rsidRPr="00B0211C" w:rsidRDefault="00B0211C" w:rsidP="00B575D4">
      <w:pPr>
        <w:pStyle w:val="a"/>
        <w:numPr>
          <w:ilvl w:val="0"/>
          <w:numId w:val="0"/>
        </w:numPr>
        <w:tabs>
          <w:tab w:val="num" w:pos="0"/>
        </w:tabs>
        <w:ind w:firstLine="567"/>
        <w:jc w:val="both"/>
        <w:rPr>
          <w:color w:val="0070C0"/>
        </w:rPr>
      </w:pPr>
    </w:p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 xml:space="preserve">П.13 извещения: </w:t>
      </w:r>
    </w:p>
    <w:p w:rsidR="00EE1131" w:rsidRPr="005C50A4" w:rsidRDefault="00EE1131" w:rsidP="00EE1131">
      <w:pPr>
        <w:jc w:val="both"/>
        <w:outlineLvl w:val="0"/>
      </w:pPr>
      <w:bookmarkStart w:id="3" w:name="_Toc524689351"/>
      <w:r w:rsidRPr="005C50A4">
        <w:rPr>
          <w:b/>
        </w:rPr>
        <w:t>Место, дата начала и дата окончания срока подачи заявок на участие в закупке:</w:t>
      </w:r>
      <w:bookmarkEnd w:id="3"/>
    </w:p>
    <w:p w:rsidR="007E6AF3" w:rsidRPr="007E6AF3" w:rsidRDefault="007E6AF3" w:rsidP="007E6AF3">
      <w:pPr>
        <w:jc w:val="both"/>
        <w:outlineLvl w:val="0"/>
      </w:pPr>
      <w:bookmarkStart w:id="4" w:name="_Toc524680325"/>
      <w:bookmarkStart w:id="5" w:name="_Toc524680521"/>
      <w:bookmarkStart w:id="6" w:name="_Toc524680719"/>
      <w:bookmarkStart w:id="7" w:name="_Toc524689352"/>
      <w:r w:rsidRPr="007E6AF3">
        <w:t xml:space="preserve">Заявки на участие в закупке должны быть поданы с момента публикации извещения в единой информационной системе до </w:t>
      </w:r>
      <w:r w:rsidRPr="007E6AF3">
        <w:rPr>
          <w:b/>
        </w:rPr>
        <w:t>1</w:t>
      </w:r>
      <w:r w:rsidR="00DD416D">
        <w:rPr>
          <w:b/>
        </w:rPr>
        <w:t>4</w:t>
      </w:r>
      <w:r w:rsidRPr="007E6AF3">
        <w:rPr>
          <w:b/>
        </w:rPr>
        <w:t>:</w:t>
      </w:r>
      <w:r w:rsidR="00B0211C">
        <w:rPr>
          <w:b/>
        </w:rPr>
        <w:t>0</w:t>
      </w:r>
      <w:r w:rsidRPr="007E6AF3">
        <w:rPr>
          <w:b/>
        </w:rPr>
        <w:t>0 (по московскому времени) «</w:t>
      </w:r>
      <w:r w:rsidR="00064C04">
        <w:rPr>
          <w:b/>
        </w:rPr>
        <w:t>0</w:t>
      </w:r>
      <w:r w:rsidR="00DD416D">
        <w:rPr>
          <w:b/>
        </w:rPr>
        <w:t>6</w:t>
      </w:r>
      <w:r w:rsidRPr="007E6AF3">
        <w:rPr>
          <w:b/>
        </w:rPr>
        <w:t>»</w:t>
      </w:r>
      <w:r w:rsidR="00AD164A">
        <w:rPr>
          <w:b/>
        </w:rPr>
        <w:t xml:space="preserve"> </w:t>
      </w:r>
      <w:r w:rsidR="00064C04">
        <w:rPr>
          <w:b/>
        </w:rPr>
        <w:t>марта</w:t>
      </w:r>
      <w:r w:rsidRPr="007E6AF3">
        <w:rPr>
          <w:b/>
        </w:rPr>
        <w:t xml:space="preserve"> 202</w:t>
      </w:r>
      <w:r w:rsidR="00AD164A">
        <w:rPr>
          <w:b/>
        </w:rPr>
        <w:t>4</w:t>
      </w:r>
      <w:r w:rsidRPr="007E6AF3">
        <w:rPr>
          <w:b/>
        </w:rPr>
        <w:t xml:space="preserve"> года</w:t>
      </w:r>
      <w:r w:rsidRPr="007E6AF3">
        <w:t xml:space="preserve"> через функционал электронной торговой площадки</w:t>
      </w:r>
      <w:bookmarkEnd w:id="4"/>
      <w:bookmarkEnd w:id="5"/>
      <w:bookmarkEnd w:id="6"/>
      <w:r w:rsidRPr="007E6AF3">
        <w:t xml:space="preserve"> </w:t>
      </w:r>
      <w:hyperlink r:id="rId7" w:history="1">
        <w:r w:rsidRPr="007E6AF3">
          <w:rPr>
            <w:rStyle w:val="a8"/>
          </w:rPr>
          <w:t>https://irao.tektorg.ru</w:t>
        </w:r>
      </w:hyperlink>
      <w:r w:rsidRPr="007E6AF3">
        <w:t>.</w:t>
      </w:r>
    </w:p>
    <w:p w:rsidR="007E6AF3" w:rsidRPr="007E6AF3" w:rsidRDefault="007E6AF3" w:rsidP="007E6AF3">
      <w:pPr>
        <w:jc w:val="both"/>
        <w:outlineLvl w:val="0"/>
      </w:pPr>
    </w:p>
    <w:bookmarkEnd w:id="7"/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 xml:space="preserve">П.14 извещения: </w:t>
      </w:r>
    </w:p>
    <w:p w:rsidR="00EE1131" w:rsidRDefault="00EE1131" w:rsidP="00EE1131">
      <w:pPr>
        <w:tabs>
          <w:tab w:val="num" w:pos="567"/>
        </w:tabs>
        <w:jc w:val="both"/>
        <w:outlineLvl w:val="0"/>
        <w:rPr>
          <w:b/>
        </w:rPr>
      </w:pPr>
      <w:bookmarkStart w:id="8" w:name="_Toc524688871"/>
      <w:r w:rsidRPr="005C50A4">
        <w:rPr>
          <w:b/>
        </w:rPr>
        <w:t>Дата рассмотрения и оценки первых частей заявок</w:t>
      </w:r>
      <w:r w:rsidRPr="005C50A4">
        <w:t xml:space="preserve"> </w:t>
      </w:r>
      <w:r w:rsidRPr="005C50A4">
        <w:rPr>
          <w:b/>
        </w:rPr>
        <w:t>на участие в закупке:</w:t>
      </w:r>
      <w:bookmarkEnd w:id="8"/>
    </w:p>
    <w:p w:rsidR="00EE1131" w:rsidRDefault="000A6EBC" w:rsidP="00EE1131">
      <w:pPr>
        <w:jc w:val="both"/>
        <w:outlineLvl w:val="0"/>
      </w:pPr>
      <w:bookmarkStart w:id="9" w:name="_Toc524680327"/>
      <w:bookmarkStart w:id="10" w:name="_Toc524680523"/>
      <w:bookmarkStart w:id="11" w:name="_Toc524680721"/>
      <w:r>
        <w:rPr>
          <w:b/>
        </w:rPr>
        <w:t xml:space="preserve">до </w:t>
      </w:r>
      <w:r w:rsidR="00EE1131" w:rsidRPr="001260F8">
        <w:rPr>
          <w:b/>
        </w:rPr>
        <w:t>«</w:t>
      </w:r>
      <w:r w:rsidR="00064C04">
        <w:rPr>
          <w:b/>
        </w:rPr>
        <w:t>2</w:t>
      </w:r>
      <w:r w:rsidR="00DD416D">
        <w:rPr>
          <w:b/>
        </w:rPr>
        <w:t>5</w:t>
      </w:r>
      <w:r w:rsidR="00A63703">
        <w:rPr>
          <w:b/>
        </w:rPr>
        <w:t>»</w:t>
      </w:r>
      <w:r w:rsidR="00EE1131" w:rsidRPr="001260F8">
        <w:rPr>
          <w:b/>
        </w:rPr>
        <w:t xml:space="preserve"> </w:t>
      </w:r>
      <w:r w:rsidR="00064C04">
        <w:rPr>
          <w:b/>
        </w:rPr>
        <w:t>марта</w:t>
      </w:r>
      <w:r w:rsidR="00AD164A">
        <w:rPr>
          <w:b/>
        </w:rPr>
        <w:t xml:space="preserve"> </w:t>
      </w:r>
      <w:r w:rsidR="00EE1131" w:rsidRPr="001260F8">
        <w:rPr>
          <w:b/>
        </w:rPr>
        <w:t>202</w:t>
      </w:r>
      <w:r w:rsidR="007C2CD9">
        <w:rPr>
          <w:b/>
        </w:rPr>
        <w:t>4</w:t>
      </w:r>
      <w:r w:rsidR="00EE1131" w:rsidRPr="001260F8">
        <w:rPr>
          <w:b/>
        </w:rPr>
        <w:t xml:space="preserve"> года,</w:t>
      </w:r>
      <w:r w:rsidR="00EE1131" w:rsidRPr="001260F8">
        <w:t xml:space="preserve"> </w:t>
      </w:r>
      <w:r w:rsidR="00EE1131" w:rsidRPr="00F95642">
        <w:t>в порядке определенном инструкциями и регламентом электронной торговой площадки</w:t>
      </w:r>
      <w:r w:rsidR="00EE1131" w:rsidRPr="001260F8">
        <w:t>.</w:t>
      </w:r>
      <w:bookmarkEnd w:id="9"/>
      <w:bookmarkEnd w:id="10"/>
      <w:bookmarkEnd w:id="11"/>
    </w:p>
    <w:p w:rsidR="000A6EBC" w:rsidRPr="001B248E" w:rsidRDefault="000A6EBC" w:rsidP="00EE1131">
      <w:pPr>
        <w:jc w:val="both"/>
        <w:outlineLvl w:val="0"/>
      </w:pPr>
    </w:p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bookmarkStart w:id="12" w:name="_Toc524688873"/>
      <w:r w:rsidRPr="005C50A4">
        <w:rPr>
          <w:b/>
        </w:rPr>
        <w:t xml:space="preserve">П.15 извещения: </w:t>
      </w:r>
    </w:p>
    <w:p w:rsidR="00EE1131" w:rsidRPr="005C50A4" w:rsidRDefault="00EE1131" w:rsidP="00EE1131">
      <w:pPr>
        <w:tabs>
          <w:tab w:val="num" w:pos="567"/>
        </w:tabs>
        <w:jc w:val="both"/>
        <w:outlineLvl w:val="0"/>
      </w:pPr>
      <w:r w:rsidRPr="005C50A4">
        <w:rPr>
          <w:b/>
        </w:rPr>
        <w:t>Дата рассмотрения и оценки вторых частей заявок на участие в закупке и ценовых предложений:</w:t>
      </w:r>
      <w:bookmarkEnd w:id="12"/>
    </w:p>
    <w:p w:rsidR="00EE1131" w:rsidRDefault="001B248E" w:rsidP="00EE1131">
      <w:pPr>
        <w:contextualSpacing/>
        <w:jc w:val="both"/>
        <w:outlineLvl w:val="0"/>
      </w:pPr>
      <w:bookmarkStart w:id="13" w:name="_Toc524680329"/>
      <w:bookmarkStart w:id="14" w:name="_Toc524680525"/>
      <w:bookmarkStart w:id="15" w:name="_Toc524680723"/>
      <w:bookmarkStart w:id="16" w:name="_Toc524688874"/>
      <w:r>
        <w:rPr>
          <w:b/>
        </w:rPr>
        <w:t xml:space="preserve">до </w:t>
      </w:r>
      <w:r w:rsidR="00EE1131" w:rsidRPr="001260F8">
        <w:rPr>
          <w:b/>
        </w:rPr>
        <w:t>«</w:t>
      </w:r>
      <w:r w:rsidR="00064C04">
        <w:rPr>
          <w:b/>
        </w:rPr>
        <w:t>1</w:t>
      </w:r>
      <w:r w:rsidR="00DD416D">
        <w:rPr>
          <w:b/>
        </w:rPr>
        <w:t>5</w:t>
      </w:r>
      <w:r w:rsidR="00EE1131" w:rsidRPr="001260F8">
        <w:rPr>
          <w:b/>
        </w:rPr>
        <w:t xml:space="preserve">» </w:t>
      </w:r>
      <w:r w:rsidR="00064C04">
        <w:rPr>
          <w:b/>
        </w:rPr>
        <w:t>апреля</w:t>
      </w:r>
      <w:r w:rsidR="00EE1131" w:rsidRPr="001260F8">
        <w:rPr>
          <w:b/>
        </w:rPr>
        <w:t xml:space="preserve"> 202</w:t>
      </w:r>
      <w:r w:rsidR="009650A5">
        <w:rPr>
          <w:b/>
        </w:rPr>
        <w:t>4</w:t>
      </w:r>
      <w:r w:rsidR="00EE1131" w:rsidRPr="001260F8">
        <w:rPr>
          <w:b/>
        </w:rPr>
        <w:t xml:space="preserve"> года</w:t>
      </w:r>
      <w:r w:rsidR="00EE1131" w:rsidRPr="00F95642">
        <w:t>, в порядке определенном инструкциями и регламентом электронной торговой площадки.</w:t>
      </w:r>
      <w:bookmarkEnd w:id="13"/>
      <w:bookmarkEnd w:id="14"/>
      <w:bookmarkEnd w:id="15"/>
    </w:p>
    <w:p w:rsidR="000A6EBC" w:rsidRPr="001B248E" w:rsidRDefault="000A6EBC" w:rsidP="00EE1131">
      <w:pPr>
        <w:contextualSpacing/>
        <w:jc w:val="both"/>
        <w:outlineLvl w:val="0"/>
      </w:pPr>
    </w:p>
    <w:bookmarkEnd w:id="16"/>
    <w:p w:rsidR="00EE1131" w:rsidRDefault="00EE1131" w:rsidP="00EE1131">
      <w:pPr>
        <w:jc w:val="both"/>
        <w:outlineLvl w:val="0"/>
        <w:rPr>
          <w:b/>
        </w:rPr>
      </w:pPr>
      <w:r w:rsidRPr="00EE1131">
        <w:rPr>
          <w:b/>
        </w:rPr>
        <w:t xml:space="preserve">П.17.3 извещения: </w:t>
      </w:r>
    </w:p>
    <w:p w:rsidR="001B248E" w:rsidRPr="001B248E" w:rsidRDefault="001B248E" w:rsidP="001B248E">
      <w:pPr>
        <w:jc w:val="both"/>
        <w:outlineLvl w:val="0"/>
      </w:pPr>
      <w:r w:rsidRPr="001B248E">
        <w:t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</w:t>
      </w:r>
      <w:bookmarkStart w:id="17" w:name="_GoBack"/>
      <w:bookmarkEnd w:id="17"/>
      <w:r w:rsidRPr="001B248E">
        <w:t xml:space="preserve">водится оператором электронной торговой площадки – </w:t>
      </w:r>
      <w:r w:rsidRPr="001B248E">
        <w:rPr>
          <w:b/>
        </w:rPr>
        <w:t>проводится.</w:t>
      </w:r>
    </w:p>
    <w:p w:rsidR="00EE1131" w:rsidRDefault="00EE1131" w:rsidP="00EE1131">
      <w:pPr>
        <w:contextualSpacing/>
        <w:jc w:val="both"/>
        <w:outlineLvl w:val="0"/>
        <w:rPr>
          <w:b/>
        </w:rPr>
      </w:pPr>
      <w:bookmarkStart w:id="18" w:name="_Toc524680337"/>
      <w:bookmarkStart w:id="19" w:name="_Toc524680533"/>
      <w:bookmarkStart w:id="20" w:name="_Toc524680731"/>
      <w:bookmarkStart w:id="21" w:name="_Toc524680336"/>
      <w:bookmarkStart w:id="22" w:name="_Toc524680532"/>
      <w:bookmarkStart w:id="23" w:name="_Toc524680730"/>
      <w:bookmarkStart w:id="24" w:name="_Toc524688882"/>
      <w:r w:rsidRPr="00805D59"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</w:t>
      </w:r>
      <w:r>
        <w:t>,</w:t>
      </w:r>
      <w:r w:rsidRPr="00805D59">
        <w:t xml:space="preserve"> в которой расположен заказчик):</w:t>
      </w:r>
      <w:r w:rsidRPr="00805D59">
        <w:rPr>
          <w:color w:val="0070C0"/>
        </w:rPr>
        <w:t xml:space="preserve"> </w:t>
      </w:r>
      <w:r w:rsidRPr="001260F8">
        <w:rPr>
          <w:b/>
        </w:rPr>
        <w:t>«</w:t>
      </w:r>
      <w:r w:rsidR="00064C04">
        <w:rPr>
          <w:b/>
        </w:rPr>
        <w:t>2</w:t>
      </w:r>
      <w:r w:rsidR="00DD416D">
        <w:rPr>
          <w:b/>
        </w:rPr>
        <w:t>6</w:t>
      </w:r>
      <w:r w:rsidRPr="001260F8">
        <w:rPr>
          <w:b/>
        </w:rPr>
        <w:t>»</w:t>
      </w:r>
      <w:r w:rsidR="00D77F8C">
        <w:rPr>
          <w:b/>
        </w:rPr>
        <w:t xml:space="preserve"> </w:t>
      </w:r>
      <w:r w:rsidR="00064C04">
        <w:rPr>
          <w:b/>
        </w:rPr>
        <w:t>марта</w:t>
      </w:r>
      <w:r w:rsidR="00AD164A">
        <w:rPr>
          <w:b/>
        </w:rPr>
        <w:t xml:space="preserve"> </w:t>
      </w:r>
      <w:r w:rsidRPr="001260F8">
        <w:rPr>
          <w:b/>
        </w:rPr>
        <w:t>202</w:t>
      </w:r>
      <w:r w:rsidR="008279A8">
        <w:rPr>
          <w:b/>
        </w:rPr>
        <w:t>4</w:t>
      </w:r>
      <w:r w:rsidRPr="001260F8">
        <w:rPr>
          <w:b/>
        </w:rPr>
        <w:t xml:space="preserve"> года</w:t>
      </w:r>
      <w:bookmarkEnd w:id="18"/>
      <w:bookmarkEnd w:id="19"/>
      <w:bookmarkEnd w:id="20"/>
      <w:r w:rsidRPr="001260F8">
        <w:rPr>
          <w:b/>
        </w:rPr>
        <w:t>.</w:t>
      </w:r>
    </w:p>
    <w:p w:rsidR="000A6EBC" w:rsidRPr="001B248E" w:rsidRDefault="000A6EBC" w:rsidP="00EE1131">
      <w:pPr>
        <w:contextualSpacing/>
        <w:jc w:val="both"/>
        <w:outlineLvl w:val="0"/>
        <w:rPr>
          <w:color w:val="0070C0"/>
        </w:rPr>
      </w:pPr>
    </w:p>
    <w:bookmarkEnd w:id="21"/>
    <w:bookmarkEnd w:id="22"/>
    <w:bookmarkEnd w:id="23"/>
    <w:bookmarkEnd w:id="24"/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>П.2</w:t>
      </w:r>
      <w:r w:rsidR="007E6AF3">
        <w:rPr>
          <w:b/>
        </w:rPr>
        <w:t>3</w:t>
      </w:r>
      <w:r w:rsidRPr="005C50A4">
        <w:rPr>
          <w:b/>
        </w:rPr>
        <w:t xml:space="preserve"> извещения: </w:t>
      </w:r>
    </w:p>
    <w:p w:rsidR="00EE1131" w:rsidRPr="005C50A4" w:rsidRDefault="00EE1131" w:rsidP="00EE1131">
      <w:pPr>
        <w:jc w:val="both"/>
        <w:outlineLvl w:val="0"/>
      </w:pPr>
      <w:bookmarkStart w:id="25" w:name="_Toc524688894"/>
      <w:r w:rsidRPr="00805D59">
        <w:rPr>
          <w:b/>
        </w:rPr>
        <w:t>Итоговый протокол:</w:t>
      </w:r>
      <w:bookmarkEnd w:id="25"/>
    </w:p>
    <w:p w:rsidR="00EE1131" w:rsidRPr="00805D59" w:rsidRDefault="00EE1131" w:rsidP="00EE1131">
      <w:pPr>
        <w:contextualSpacing/>
        <w:jc w:val="both"/>
        <w:outlineLvl w:val="0"/>
      </w:pPr>
      <w:bookmarkStart w:id="26" w:name="_Toc524680350"/>
      <w:bookmarkStart w:id="27" w:name="_Toc524680546"/>
      <w:bookmarkStart w:id="28" w:name="_Toc524680744"/>
      <w:bookmarkStart w:id="29" w:name="_Toc524688895"/>
      <w:r w:rsidRPr="00805D59"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6"/>
      <w:bookmarkEnd w:id="27"/>
      <w:bookmarkEnd w:id="28"/>
    </w:p>
    <w:p w:rsidR="00EE1131" w:rsidRDefault="00EE1131" w:rsidP="00EE1131">
      <w:pPr>
        <w:contextualSpacing/>
        <w:jc w:val="both"/>
        <w:outlineLvl w:val="0"/>
        <w:rPr>
          <w:color w:val="0070C0"/>
        </w:rPr>
      </w:pPr>
      <w:bookmarkStart w:id="30" w:name="_Toc524680351"/>
      <w:bookmarkStart w:id="31" w:name="_Toc524680547"/>
      <w:bookmarkStart w:id="32" w:name="_Toc524680745"/>
      <w:r w:rsidRPr="00805D59">
        <w:t xml:space="preserve">Дата подведения итогов: до </w:t>
      </w:r>
      <w:r w:rsidRPr="001260F8">
        <w:rPr>
          <w:b/>
        </w:rPr>
        <w:t>«</w:t>
      </w:r>
      <w:r w:rsidR="00DD416D">
        <w:rPr>
          <w:b/>
        </w:rPr>
        <w:t>22</w:t>
      </w:r>
      <w:r w:rsidRPr="001260F8">
        <w:rPr>
          <w:b/>
        </w:rPr>
        <w:t xml:space="preserve">» </w:t>
      </w:r>
      <w:r w:rsidR="00064C04">
        <w:rPr>
          <w:b/>
        </w:rPr>
        <w:t>апреля</w:t>
      </w:r>
      <w:r w:rsidR="00D77F8C">
        <w:rPr>
          <w:b/>
        </w:rPr>
        <w:t xml:space="preserve"> </w:t>
      </w:r>
      <w:r w:rsidRPr="001260F8">
        <w:rPr>
          <w:b/>
        </w:rPr>
        <w:t>202</w:t>
      </w:r>
      <w:r w:rsidR="009650A5">
        <w:rPr>
          <w:b/>
        </w:rPr>
        <w:t>4</w:t>
      </w:r>
      <w:r w:rsidRPr="001260F8">
        <w:rPr>
          <w:b/>
        </w:rPr>
        <w:t xml:space="preserve"> года</w:t>
      </w:r>
      <w:bookmarkEnd w:id="30"/>
      <w:bookmarkEnd w:id="31"/>
      <w:bookmarkEnd w:id="32"/>
      <w:r w:rsidRPr="001260F8">
        <w:rPr>
          <w:b/>
        </w:rPr>
        <w:t>.</w:t>
      </w:r>
    </w:p>
    <w:bookmarkEnd w:id="29"/>
    <w:sectPr w:rsidR="00EE1131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94" w:rsidRDefault="00CA1894" w:rsidP="00332CF4">
      <w:r>
        <w:separator/>
      </w:r>
    </w:p>
  </w:endnote>
  <w:endnote w:type="continuationSeparator" w:id="0">
    <w:p w:rsidR="00CA1894" w:rsidRDefault="00CA18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94" w:rsidRDefault="00CA1894" w:rsidP="00332CF4">
      <w:r>
        <w:separator/>
      </w:r>
    </w:p>
  </w:footnote>
  <w:footnote w:type="continuationSeparator" w:id="0">
    <w:p w:rsidR="00CA1894" w:rsidRDefault="00CA18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BA0"/>
    <w:multiLevelType w:val="multilevel"/>
    <w:tmpl w:val="5AE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0016"/>
    <w:multiLevelType w:val="hybridMultilevel"/>
    <w:tmpl w:val="8C8E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550BA3"/>
    <w:multiLevelType w:val="multilevel"/>
    <w:tmpl w:val="A8D235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23"/>
  </w:num>
  <w:num w:numId="9">
    <w:abstractNumId w:val="24"/>
  </w:num>
  <w:num w:numId="10">
    <w:abstractNumId w:val="35"/>
  </w:num>
  <w:num w:numId="11">
    <w:abstractNumId w:val="22"/>
  </w:num>
  <w:num w:numId="12">
    <w:abstractNumId w:val="17"/>
  </w:num>
  <w:num w:numId="13">
    <w:abstractNumId w:val="30"/>
  </w:num>
  <w:num w:numId="14">
    <w:abstractNumId w:val="7"/>
  </w:num>
  <w:num w:numId="15">
    <w:abstractNumId w:val="5"/>
  </w:num>
  <w:num w:numId="16">
    <w:abstractNumId w:val="25"/>
  </w:num>
  <w:num w:numId="17">
    <w:abstractNumId w:val="31"/>
  </w:num>
  <w:num w:numId="18">
    <w:abstractNumId w:val="33"/>
  </w:num>
  <w:num w:numId="19">
    <w:abstractNumId w:val="29"/>
  </w:num>
  <w:num w:numId="20">
    <w:abstractNumId w:val="11"/>
  </w:num>
  <w:num w:numId="21">
    <w:abstractNumId w:val="2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7"/>
  </w:num>
  <w:num w:numId="26">
    <w:abstractNumId w:val="13"/>
  </w:num>
  <w:num w:numId="27">
    <w:abstractNumId w:val="26"/>
  </w:num>
  <w:num w:numId="28">
    <w:abstractNumId w:val="10"/>
  </w:num>
  <w:num w:numId="29">
    <w:abstractNumId w:val="19"/>
  </w:num>
  <w:num w:numId="30">
    <w:abstractNumId w:val="18"/>
  </w:num>
  <w:num w:numId="31">
    <w:abstractNumId w:val="21"/>
  </w:num>
  <w:num w:numId="32">
    <w:abstractNumId w:val="2"/>
  </w:num>
  <w:num w:numId="33">
    <w:abstractNumId w:val="8"/>
  </w:num>
  <w:num w:numId="34">
    <w:abstractNumId w:val="0"/>
  </w:num>
  <w:num w:numId="35">
    <w:abstractNumId w:val="16"/>
  </w:num>
  <w:num w:numId="36">
    <w:abstractNumId w:val="14"/>
  </w:num>
  <w:num w:numId="37">
    <w:abstractNumId w:val="20"/>
  </w:num>
  <w:num w:numId="38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22888"/>
    <w:rsid w:val="00037132"/>
    <w:rsid w:val="0006216E"/>
    <w:rsid w:val="00064C04"/>
    <w:rsid w:val="00066948"/>
    <w:rsid w:val="0007592C"/>
    <w:rsid w:val="00076934"/>
    <w:rsid w:val="00085B7D"/>
    <w:rsid w:val="0009031B"/>
    <w:rsid w:val="000A473C"/>
    <w:rsid w:val="000A5F30"/>
    <w:rsid w:val="000A6EBC"/>
    <w:rsid w:val="000B6DEE"/>
    <w:rsid w:val="000E2A35"/>
    <w:rsid w:val="000F30CA"/>
    <w:rsid w:val="001047D5"/>
    <w:rsid w:val="00112DAF"/>
    <w:rsid w:val="001260F8"/>
    <w:rsid w:val="00126D19"/>
    <w:rsid w:val="0014087D"/>
    <w:rsid w:val="001477FF"/>
    <w:rsid w:val="00163627"/>
    <w:rsid w:val="0017059C"/>
    <w:rsid w:val="00181335"/>
    <w:rsid w:val="00183F7D"/>
    <w:rsid w:val="00185924"/>
    <w:rsid w:val="001A3BC0"/>
    <w:rsid w:val="001B248E"/>
    <w:rsid w:val="001B5582"/>
    <w:rsid w:val="0020244A"/>
    <w:rsid w:val="00210D77"/>
    <w:rsid w:val="00222657"/>
    <w:rsid w:val="00223F09"/>
    <w:rsid w:val="0023266F"/>
    <w:rsid w:val="00251753"/>
    <w:rsid w:val="002529DD"/>
    <w:rsid w:val="00264BC6"/>
    <w:rsid w:val="0027197D"/>
    <w:rsid w:val="00291C3A"/>
    <w:rsid w:val="00295619"/>
    <w:rsid w:val="002A424F"/>
    <w:rsid w:val="002A51E4"/>
    <w:rsid w:val="002B3B71"/>
    <w:rsid w:val="002B66C0"/>
    <w:rsid w:val="002D114E"/>
    <w:rsid w:val="002F7B2D"/>
    <w:rsid w:val="00317156"/>
    <w:rsid w:val="00332CF4"/>
    <w:rsid w:val="00334DCA"/>
    <w:rsid w:val="00353C0D"/>
    <w:rsid w:val="0036661C"/>
    <w:rsid w:val="003920E5"/>
    <w:rsid w:val="00396272"/>
    <w:rsid w:val="00396827"/>
    <w:rsid w:val="003A6592"/>
    <w:rsid w:val="003C4493"/>
    <w:rsid w:val="003C7720"/>
    <w:rsid w:val="003D050A"/>
    <w:rsid w:val="003D2B9C"/>
    <w:rsid w:val="003F7C78"/>
    <w:rsid w:val="00420184"/>
    <w:rsid w:val="00422A51"/>
    <w:rsid w:val="0042666A"/>
    <w:rsid w:val="004465FA"/>
    <w:rsid w:val="00450222"/>
    <w:rsid w:val="00454F41"/>
    <w:rsid w:val="00464A6D"/>
    <w:rsid w:val="004739C2"/>
    <w:rsid w:val="0047466C"/>
    <w:rsid w:val="00487513"/>
    <w:rsid w:val="004911B8"/>
    <w:rsid w:val="004A0183"/>
    <w:rsid w:val="004C7C19"/>
    <w:rsid w:val="004F039B"/>
    <w:rsid w:val="004F627A"/>
    <w:rsid w:val="00502670"/>
    <w:rsid w:val="00506450"/>
    <w:rsid w:val="0053056F"/>
    <w:rsid w:val="00542FF8"/>
    <w:rsid w:val="0055518E"/>
    <w:rsid w:val="0058305F"/>
    <w:rsid w:val="00593F00"/>
    <w:rsid w:val="005A17D3"/>
    <w:rsid w:val="005A6542"/>
    <w:rsid w:val="005B00C9"/>
    <w:rsid w:val="005B16D6"/>
    <w:rsid w:val="005C645D"/>
    <w:rsid w:val="005D5DED"/>
    <w:rsid w:val="005E3D3F"/>
    <w:rsid w:val="005F2017"/>
    <w:rsid w:val="005F21B5"/>
    <w:rsid w:val="00620D03"/>
    <w:rsid w:val="00643770"/>
    <w:rsid w:val="00644DFB"/>
    <w:rsid w:val="00646FF0"/>
    <w:rsid w:val="006474B4"/>
    <w:rsid w:val="00663ED8"/>
    <w:rsid w:val="00692E09"/>
    <w:rsid w:val="00695BD3"/>
    <w:rsid w:val="006A0A7B"/>
    <w:rsid w:val="006B5CAD"/>
    <w:rsid w:val="006C4D66"/>
    <w:rsid w:val="00702D05"/>
    <w:rsid w:val="00722E18"/>
    <w:rsid w:val="0073391F"/>
    <w:rsid w:val="00735CEF"/>
    <w:rsid w:val="007433CF"/>
    <w:rsid w:val="00746C06"/>
    <w:rsid w:val="00755C34"/>
    <w:rsid w:val="00772D35"/>
    <w:rsid w:val="00774301"/>
    <w:rsid w:val="0078595A"/>
    <w:rsid w:val="007A439D"/>
    <w:rsid w:val="007A746F"/>
    <w:rsid w:val="007B4812"/>
    <w:rsid w:val="007C0488"/>
    <w:rsid w:val="007C2CD9"/>
    <w:rsid w:val="007E00F8"/>
    <w:rsid w:val="007E6AF3"/>
    <w:rsid w:val="007F7F41"/>
    <w:rsid w:val="0081133D"/>
    <w:rsid w:val="00815821"/>
    <w:rsid w:val="008279A8"/>
    <w:rsid w:val="0084265D"/>
    <w:rsid w:val="008429EE"/>
    <w:rsid w:val="00862777"/>
    <w:rsid w:val="008710B8"/>
    <w:rsid w:val="008879BB"/>
    <w:rsid w:val="008A4EB4"/>
    <w:rsid w:val="008A61D2"/>
    <w:rsid w:val="008A6335"/>
    <w:rsid w:val="008A6BD9"/>
    <w:rsid w:val="008A77B1"/>
    <w:rsid w:val="008D0F21"/>
    <w:rsid w:val="008D177E"/>
    <w:rsid w:val="008D450E"/>
    <w:rsid w:val="008D58F7"/>
    <w:rsid w:val="008E39CC"/>
    <w:rsid w:val="008F55D9"/>
    <w:rsid w:val="0090315C"/>
    <w:rsid w:val="00903161"/>
    <w:rsid w:val="009037EB"/>
    <w:rsid w:val="00905177"/>
    <w:rsid w:val="00911F76"/>
    <w:rsid w:val="0091407B"/>
    <w:rsid w:val="00914C82"/>
    <w:rsid w:val="00921425"/>
    <w:rsid w:val="00924994"/>
    <w:rsid w:val="009331B3"/>
    <w:rsid w:val="00954567"/>
    <w:rsid w:val="00955501"/>
    <w:rsid w:val="00964FCB"/>
    <w:rsid w:val="009650A5"/>
    <w:rsid w:val="00966072"/>
    <w:rsid w:val="009673FE"/>
    <w:rsid w:val="0098048D"/>
    <w:rsid w:val="00982FB5"/>
    <w:rsid w:val="009966B1"/>
    <w:rsid w:val="009A5B8A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BB5"/>
    <w:rsid w:val="009E4B01"/>
    <w:rsid w:val="009F0887"/>
    <w:rsid w:val="00A0104F"/>
    <w:rsid w:val="00A05517"/>
    <w:rsid w:val="00A16EA1"/>
    <w:rsid w:val="00A26E35"/>
    <w:rsid w:val="00A26E4A"/>
    <w:rsid w:val="00A2796E"/>
    <w:rsid w:val="00A30C22"/>
    <w:rsid w:val="00A34441"/>
    <w:rsid w:val="00A63703"/>
    <w:rsid w:val="00A73811"/>
    <w:rsid w:val="00A74AB5"/>
    <w:rsid w:val="00A87EB4"/>
    <w:rsid w:val="00A90CBF"/>
    <w:rsid w:val="00A97B61"/>
    <w:rsid w:val="00AA42B7"/>
    <w:rsid w:val="00AC5162"/>
    <w:rsid w:val="00AD164A"/>
    <w:rsid w:val="00B01E82"/>
    <w:rsid w:val="00B0211C"/>
    <w:rsid w:val="00B105CE"/>
    <w:rsid w:val="00B11D63"/>
    <w:rsid w:val="00B122A3"/>
    <w:rsid w:val="00B16F16"/>
    <w:rsid w:val="00B17EA8"/>
    <w:rsid w:val="00B20C37"/>
    <w:rsid w:val="00B22E6B"/>
    <w:rsid w:val="00B30237"/>
    <w:rsid w:val="00B30939"/>
    <w:rsid w:val="00B34473"/>
    <w:rsid w:val="00B36106"/>
    <w:rsid w:val="00B84895"/>
    <w:rsid w:val="00BB564E"/>
    <w:rsid w:val="00BD035D"/>
    <w:rsid w:val="00BE3692"/>
    <w:rsid w:val="00BE659F"/>
    <w:rsid w:val="00BF51A6"/>
    <w:rsid w:val="00C037EF"/>
    <w:rsid w:val="00C03E63"/>
    <w:rsid w:val="00C15603"/>
    <w:rsid w:val="00C22530"/>
    <w:rsid w:val="00C24762"/>
    <w:rsid w:val="00C279F5"/>
    <w:rsid w:val="00C27BA0"/>
    <w:rsid w:val="00C31D49"/>
    <w:rsid w:val="00C37F0D"/>
    <w:rsid w:val="00C55D1F"/>
    <w:rsid w:val="00C7194E"/>
    <w:rsid w:val="00C71AB9"/>
    <w:rsid w:val="00C71AF7"/>
    <w:rsid w:val="00C80D94"/>
    <w:rsid w:val="00C97FB0"/>
    <w:rsid w:val="00CA1894"/>
    <w:rsid w:val="00CA3A74"/>
    <w:rsid w:val="00CC2362"/>
    <w:rsid w:val="00CD0562"/>
    <w:rsid w:val="00CE4D7B"/>
    <w:rsid w:val="00D02788"/>
    <w:rsid w:val="00D0396F"/>
    <w:rsid w:val="00D05F65"/>
    <w:rsid w:val="00D100E7"/>
    <w:rsid w:val="00D11855"/>
    <w:rsid w:val="00D23A5E"/>
    <w:rsid w:val="00D2481D"/>
    <w:rsid w:val="00D24BD4"/>
    <w:rsid w:val="00D45277"/>
    <w:rsid w:val="00D77F8C"/>
    <w:rsid w:val="00D9200C"/>
    <w:rsid w:val="00D92996"/>
    <w:rsid w:val="00D97963"/>
    <w:rsid w:val="00DA1334"/>
    <w:rsid w:val="00DA3035"/>
    <w:rsid w:val="00DA3E2F"/>
    <w:rsid w:val="00DB24A3"/>
    <w:rsid w:val="00DC373A"/>
    <w:rsid w:val="00DC5C7C"/>
    <w:rsid w:val="00DD416D"/>
    <w:rsid w:val="00DE001E"/>
    <w:rsid w:val="00E06741"/>
    <w:rsid w:val="00E12F96"/>
    <w:rsid w:val="00E2686D"/>
    <w:rsid w:val="00E3103A"/>
    <w:rsid w:val="00E531A0"/>
    <w:rsid w:val="00E61092"/>
    <w:rsid w:val="00E62CDF"/>
    <w:rsid w:val="00E640BE"/>
    <w:rsid w:val="00E860F7"/>
    <w:rsid w:val="00EA7ADD"/>
    <w:rsid w:val="00ED6540"/>
    <w:rsid w:val="00EE03BB"/>
    <w:rsid w:val="00EE07CE"/>
    <w:rsid w:val="00EE1131"/>
    <w:rsid w:val="00EE1184"/>
    <w:rsid w:val="00F33655"/>
    <w:rsid w:val="00F366B8"/>
    <w:rsid w:val="00F55A79"/>
    <w:rsid w:val="00F57578"/>
    <w:rsid w:val="00F612EF"/>
    <w:rsid w:val="00F9432E"/>
    <w:rsid w:val="00FA2698"/>
    <w:rsid w:val="00FA4242"/>
    <w:rsid w:val="00FB01A2"/>
    <w:rsid w:val="00FB51C5"/>
    <w:rsid w:val="00FC38A5"/>
    <w:rsid w:val="00FC58D5"/>
    <w:rsid w:val="00FD10A8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785"/>
    <o:shapelayout v:ext="edit">
      <o:idmap v:ext="edit" data="1"/>
    </o:shapelayout>
  </w:shapeDefaults>
  <w:decimalSymbol w:val=","/>
  <w:listSeparator w:val=";"/>
  <w14:docId w14:val="26C60A23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Unresolved Mention"/>
    <w:basedOn w:val="a1"/>
    <w:uiPriority w:val="99"/>
    <w:semiHidden/>
    <w:unhideWhenUsed/>
    <w:rsid w:val="007E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rao.tektorg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Селезнева Анна Алексеевна</cp:lastModifiedBy>
  <cp:revision>58</cp:revision>
  <cp:lastPrinted>2015-09-28T09:26:00Z</cp:lastPrinted>
  <dcterms:created xsi:type="dcterms:W3CDTF">2021-03-16T13:58:00Z</dcterms:created>
  <dcterms:modified xsi:type="dcterms:W3CDTF">2024-03-04T08:05:00Z</dcterms:modified>
</cp:coreProperties>
</file>