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4F795" w14:textId="77777777" w:rsidR="00126D19" w:rsidRDefault="00126D19" w:rsidP="00126D19">
      <w:pPr>
        <w:rPr>
          <w:color w:val="365F91"/>
        </w:rPr>
      </w:pPr>
    </w:p>
    <w:p w14:paraId="62AAF9C0" w14:textId="53D00DD2" w:rsidR="004465FA" w:rsidRPr="005E3D3F" w:rsidRDefault="004465FA" w:rsidP="004465FA">
      <w:pPr>
        <w:rPr>
          <w:color w:val="365F91"/>
        </w:rPr>
      </w:pPr>
      <w:r w:rsidRPr="005C1B88">
        <w:rPr>
          <w:color w:val="365F91"/>
        </w:rPr>
        <w:t>«</w:t>
      </w:r>
      <w:r w:rsidR="00A732FA">
        <w:rPr>
          <w:color w:val="365F91"/>
        </w:rPr>
        <w:t>05</w:t>
      </w:r>
      <w:r w:rsidRPr="005C1B88">
        <w:rPr>
          <w:color w:val="365F91"/>
        </w:rPr>
        <w:t>»</w:t>
      </w:r>
      <w:r w:rsidR="00AE12E0">
        <w:rPr>
          <w:color w:val="365F91"/>
        </w:rPr>
        <w:t xml:space="preserve"> </w:t>
      </w:r>
      <w:r w:rsidR="00A732FA">
        <w:rPr>
          <w:color w:val="365F91"/>
        </w:rPr>
        <w:t>июня</w:t>
      </w:r>
      <w:r w:rsidR="00231662">
        <w:rPr>
          <w:color w:val="365F91"/>
        </w:rPr>
        <w:t xml:space="preserve"> </w:t>
      </w:r>
      <w:r w:rsidRPr="005C1B88">
        <w:rPr>
          <w:color w:val="365F91"/>
        </w:rPr>
        <w:t>20</w:t>
      </w:r>
      <w:r w:rsidR="00E36EBF">
        <w:rPr>
          <w:color w:val="365F91"/>
        </w:rPr>
        <w:t>2</w:t>
      </w:r>
      <w:r w:rsidR="00CA656C">
        <w:rPr>
          <w:color w:val="365F91"/>
        </w:rPr>
        <w:t>5</w:t>
      </w:r>
      <w:r>
        <w:rPr>
          <w:color w:val="365F91"/>
        </w:rPr>
        <w:t xml:space="preserve"> </w:t>
      </w:r>
      <w:r w:rsidRPr="005C1B88">
        <w:rPr>
          <w:color w:val="365F91"/>
        </w:rPr>
        <w:t>г</w:t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AE12E0">
        <w:rPr>
          <w:color w:val="365F91"/>
        </w:rPr>
        <w:tab/>
      </w:r>
      <w:r w:rsidR="00DB73E9">
        <w:rPr>
          <w:color w:val="365F91"/>
        </w:rPr>
        <w:t xml:space="preserve">  </w:t>
      </w:r>
      <w:r w:rsidR="00E36EBF">
        <w:rPr>
          <w:color w:val="365F91"/>
        </w:rPr>
        <w:t xml:space="preserve">       </w:t>
      </w:r>
      <w:r w:rsidR="00D84CC5">
        <w:rPr>
          <w:color w:val="365F91"/>
        </w:rPr>
        <w:t xml:space="preserve">                       </w:t>
      </w:r>
      <w:r>
        <w:rPr>
          <w:color w:val="365F91"/>
        </w:rPr>
        <w:t>№</w:t>
      </w:r>
      <w:r w:rsidRPr="00A26E35">
        <w:rPr>
          <w:color w:val="365F91"/>
        </w:rPr>
        <w:t xml:space="preserve"> </w:t>
      </w:r>
      <w:r w:rsidR="00D84CC5">
        <w:rPr>
          <w:color w:val="365F91"/>
        </w:rPr>
        <w:t>219008</w:t>
      </w:r>
      <w:r w:rsidR="00AE12E0">
        <w:rPr>
          <w:color w:val="365F91"/>
        </w:rPr>
        <w:t>/</w:t>
      </w:r>
      <w:r w:rsidR="00A732FA">
        <w:rPr>
          <w:color w:val="365F91"/>
        </w:rPr>
        <w:t>3</w:t>
      </w:r>
      <w:r w:rsidR="00D02788">
        <w:rPr>
          <w:color w:val="365F91"/>
        </w:rPr>
        <w:t xml:space="preserve">           </w:t>
      </w:r>
    </w:p>
    <w:p w14:paraId="543C26DF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22AC16F9" w14:textId="77777777" w:rsidR="00276873" w:rsidRPr="00FD60C4" w:rsidRDefault="00FD60C4" w:rsidP="00276873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EFA1FC1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</w:p>
    <w:p w14:paraId="1CA10C07" w14:textId="38579197" w:rsidR="00815821" w:rsidRPr="00F609C0" w:rsidRDefault="00F36FEA" w:rsidP="00013FB3">
      <w:pPr>
        <w:jc w:val="both"/>
      </w:pPr>
      <w:r>
        <w:rPr>
          <w:bCs/>
        </w:rPr>
        <w:t xml:space="preserve">    </w:t>
      </w:r>
      <w:r w:rsidR="00E5735B">
        <w:rPr>
          <w:bCs/>
        </w:rPr>
        <w:t xml:space="preserve">      </w:t>
      </w:r>
      <w:r w:rsidR="00D02788" w:rsidRPr="00643770">
        <w:rPr>
          <w:bCs/>
        </w:rPr>
        <w:t>В целях удовлетворения нужд</w:t>
      </w:r>
      <w:r w:rsidR="00D02788">
        <w:rPr>
          <w:bCs/>
        </w:rPr>
        <w:t xml:space="preserve"> </w:t>
      </w:r>
      <w:r w:rsidR="00D02788" w:rsidRPr="00643770">
        <w:rPr>
          <w:bCs/>
        </w:rPr>
        <w:t xml:space="preserve">Заказчика </w:t>
      </w:r>
      <w:r w:rsidR="003442DF" w:rsidRPr="00884BCC">
        <w:t>ООО «Интер РАО-Инжиниринг»</w:t>
      </w:r>
      <w:r w:rsidR="00AE12E0">
        <w:t xml:space="preserve"> (</w:t>
      </w:r>
      <w:r w:rsidR="00F84A5B" w:rsidRPr="00573351">
        <w:t xml:space="preserve">119435, Россия, г. Москва, ул. Большая </w:t>
      </w:r>
      <w:proofErr w:type="spellStart"/>
      <w:r w:rsidR="00F84A5B" w:rsidRPr="00573351">
        <w:t>Пироговская</w:t>
      </w:r>
      <w:proofErr w:type="spellEnd"/>
      <w:r w:rsidR="00F84A5B" w:rsidRPr="00573351">
        <w:t xml:space="preserve">, д. 27, стр. </w:t>
      </w:r>
      <w:r w:rsidR="003442DF">
        <w:t>4</w:t>
      </w:r>
      <w:r w:rsidR="00F84A5B" w:rsidRPr="00573351">
        <w:t>.</w:t>
      </w:r>
      <w:r w:rsidR="00AE12E0">
        <w:t>)</w:t>
      </w:r>
      <w:r w:rsidR="00D02788" w:rsidRPr="00643770">
        <w:rPr>
          <w:bCs/>
        </w:rPr>
        <w:t xml:space="preserve"> (далее – Заказчик)</w:t>
      </w:r>
      <w:r w:rsidR="00D02788" w:rsidRPr="00643770">
        <w:t xml:space="preserve">, </w:t>
      </w:r>
      <w:r w:rsidR="00D02788" w:rsidRPr="00643770">
        <w:rPr>
          <w:bCs/>
        </w:rPr>
        <w:t xml:space="preserve">Организатор закупки </w:t>
      </w:r>
      <w:r w:rsidR="00D02788" w:rsidRPr="0009031B">
        <w:rPr>
          <w:bCs/>
        </w:rPr>
        <w:t>―</w:t>
      </w:r>
      <w:r w:rsidR="00D02788" w:rsidRPr="00643770">
        <w:rPr>
          <w:bCs/>
        </w:rPr>
        <w:t xml:space="preserve"> ООО «И</w:t>
      </w:r>
      <w:r w:rsidR="00D02788">
        <w:rPr>
          <w:bCs/>
        </w:rPr>
        <w:t>нтер</w:t>
      </w:r>
      <w:r w:rsidR="00D02788" w:rsidRPr="00643770">
        <w:rPr>
          <w:bCs/>
        </w:rPr>
        <w:t xml:space="preserve"> РАО </w:t>
      </w:r>
      <w:r w:rsidR="00D02788" w:rsidRPr="000F30CA">
        <w:rPr>
          <w:bCs/>
        </w:rPr>
        <w:t>―</w:t>
      </w:r>
      <w:r w:rsidR="00D02788">
        <w:rPr>
          <w:bCs/>
        </w:rPr>
        <w:t xml:space="preserve"> Центр управления закупками</w:t>
      </w:r>
      <w:r w:rsidR="00D02788" w:rsidRPr="00643770">
        <w:rPr>
          <w:bCs/>
        </w:rPr>
        <w:t>» (</w:t>
      </w:r>
      <w:smartTag w:uri="urn:schemas-microsoft-com:office:smarttags" w:element="metricconverter">
        <w:smartTagPr>
          <w:attr w:name="ProductID" w:val="119435, г"/>
        </w:smartTagPr>
        <w:r w:rsidR="00D02788" w:rsidRPr="00643770">
          <w:rPr>
            <w:bCs/>
          </w:rPr>
          <w:t xml:space="preserve">119435, </w:t>
        </w:r>
        <w:r w:rsidR="00D02788" w:rsidRPr="00643770">
          <w:rPr>
            <w:rFonts w:hint="eastAsia"/>
            <w:bCs/>
          </w:rPr>
          <w:t>г</w:t>
        </w:r>
      </w:smartTag>
      <w:r w:rsidR="00D02788" w:rsidRPr="00643770">
        <w:rPr>
          <w:bCs/>
        </w:rPr>
        <w:t xml:space="preserve">. </w:t>
      </w:r>
      <w:r w:rsidR="00D02788" w:rsidRPr="00643770">
        <w:rPr>
          <w:rFonts w:hint="eastAsia"/>
          <w:bCs/>
        </w:rPr>
        <w:t>Москва</w:t>
      </w:r>
      <w:r w:rsidR="00D02788" w:rsidRPr="00643770">
        <w:rPr>
          <w:bCs/>
        </w:rPr>
        <w:t xml:space="preserve">, </w:t>
      </w:r>
      <w:r w:rsidR="00D02788" w:rsidRPr="00643770">
        <w:rPr>
          <w:rFonts w:hint="eastAsia"/>
          <w:bCs/>
        </w:rPr>
        <w:t>ул</w:t>
      </w:r>
      <w:r w:rsidR="00D02788" w:rsidRPr="00643770">
        <w:rPr>
          <w:bCs/>
        </w:rPr>
        <w:t xml:space="preserve">. </w:t>
      </w:r>
      <w:r w:rsidR="00D02788" w:rsidRPr="00643770">
        <w:rPr>
          <w:rFonts w:hint="eastAsia"/>
          <w:bCs/>
        </w:rPr>
        <w:t>Б</w:t>
      </w:r>
      <w:r w:rsidR="00D02788" w:rsidRPr="00643770">
        <w:rPr>
          <w:bCs/>
        </w:rPr>
        <w:t xml:space="preserve">. </w:t>
      </w:r>
      <w:proofErr w:type="spellStart"/>
      <w:r w:rsidR="00D02788" w:rsidRPr="00643770">
        <w:rPr>
          <w:rFonts w:hint="eastAsia"/>
          <w:bCs/>
        </w:rPr>
        <w:t>Пироговская</w:t>
      </w:r>
      <w:proofErr w:type="spellEnd"/>
      <w:r w:rsidR="00D02788" w:rsidRPr="00643770">
        <w:rPr>
          <w:bCs/>
        </w:rPr>
        <w:t xml:space="preserve">, </w:t>
      </w:r>
      <w:r w:rsidR="00D02788" w:rsidRPr="00643770">
        <w:rPr>
          <w:rFonts w:hint="eastAsia"/>
          <w:bCs/>
        </w:rPr>
        <w:t>д</w:t>
      </w:r>
      <w:r w:rsidR="00D02788" w:rsidRPr="00643770">
        <w:rPr>
          <w:bCs/>
        </w:rPr>
        <w:t>.</w:t>
      </w:r>
      <w:r w:rsidR="00D02788">
        <w:rPr>
          <w:bCs/>
        </w:rPr>
        <w:t xml:space="preserve"> </w:t>
      </w:r>
      <w:r w:rsidR="00D02788" w:rsidRPr="00643770">
        <w:rPr>
          <w:bCs/>
        </w:rPr>
        <w:t xml:space="preserve">27, </w:t>
      </w:r>
      <w:r w:rsidR="00D02788">
        <w:rPr>
          <w:bCs/>
        </w:rPr>
        <w:t>стр. 3</w:t>
      </w:r>
      <w:r w:rsidR="00D02788" w:rsidRPr="00643770">
        <w:rPr>
          <w:bCs/>
        </w:rPr>
        <w:t>)</w:t>
      </w:r>
      <w:r w:rsidR="00D02788" w:rsidRPr="00FD60C4">
        <w:t xml:space="preserve">, </w:t>
      </w:r>
      <w:r w:rsidR="00D02788" w:rsidRPr="00AE12E0">
        <w:t xml:space="preserve">на основании </w:t>
      </w:r>
      <w:r w:rsidR="00AE12E0" w:rsidRPr="00AE12E0">
        <w:t>п.</w:t>
      </w:r>
      <w:r w:rsidR="00680047">
        <w:t>3</w:t>
      </w:r>
      <w:r w:rsidR="00AE12E0" w:rsidRPr="00AE12E0">
        <w:t>.5</w:t>
      </w:r>
      <w:r w:rsidR="00F17463">
        <w:t>.3</w:t>
      </w:r>
      <w:r>
        <w:t xml:space="preserve"> </w:t>
      </w:r>
      <w:r w:rsidR="00E41A26">
        <w:t xml:space="preserve">Закупочной </w:t>
      </w:r>
      <w:r w:rsidR="00D02788" w:rsidRPr="00AE12E0">
        <w:t xml:space="preserve">документации </w:t>
      </w:r>
      <w:r w:rsidR="004465FA" w:rsidRPr="00AE12E0">
        <w:t>по</w:t>
      </w:r>
      <w:r w:rsidR="009E4B01" w:rsidRPr="00AE12E0">
        <w:t xml:space="preserve"> </w:t>
      </w:r>
      <w:r w:rsidR="00734E07" w:rsidRPr="00734E07">
        <w:t xml:space="preserve">запросу </w:t>
      </w:r>
      <w:r w:rsidR="00D84CC5">
        <w:t>котировок</w:t>
      </w:r>
      <w:r w:rsidRPr="00F36FEA">
        <w:t xml:space="preserve"> </w:t>
      </w:r>
      <w:r w:rsidR="00276873" w:rsidRPr="00276873">
        <w:t xml:space="preserve">в электронной форме на </w:t>
      </w:r>
      <w:r w:rsidR="008C2DC4" w:rsidRPr="00013FB3">
        <w:t>поставку</w:t>
      </w:r>
      <w:r w:rsidR="00D84CC5">
        <w:t>:</w:t>
      </w:r>
      <w:r w:rsidR="008C2DC4" w:rsidRPr="00013FB3">
        <w:t xml:space="preserve"> </w:t>
      </w:r>
      <w:r w:rsidR="00D84CC5" w:rsidRPr="00D84CC5">
        <w:t>Приобретение газоанализатора для нужд Барнаульского ОП ООО «Интер РАО – Инжиниринг»</w:t>
      </w:r>
      <w:r w:rsidR="00F609C0">
        <w:t>,</w:t>
      </w:r>
      <w:r w:rsidR="004465FA" w:rsidRPr="00AE12E0">
        <w:t xml:space="preserve"> </w:t>
      </w:r>
      <w:r w:rsidR="004465FA" w:rsidRPr="00BB4801">
        <w:t xml:space="preserve">настоящим сообщает о </w:t>
      </w:r>
      <w:r w:rsidR="009D7845">
        <w:t>продлении срока подачи заявок на участие в закупке</w:t>
      </w:r>
      <w:r w:rsidR="004465FA">
        <w:t>.</w:t>
      </w:r>
    </w:p>
    <w:p w14:paraId="7ADA7AD4" w14:textId="77777777" w:rsidR="00D84CC5" w:rsidRDefault="00D84CC5" w:rsidP="00CD1384">
      <w:pPr>
        <w:pStyle w:val="a"/>
        <w:numPr>
          <w:ilvl w:val="0"/>
          <w:numId w:val="0"/>
        </w:numPr>
        <w:ind w:left="360" w:hanging="360"/>
        <w:jc w:val="both"/>
      </w:pPr>
    </w:p>
    <w:p w14:paraId="69572502" w14:textId="38C50EED" w:rsidR="001E7C88" w:rsidRDefault="001E7C88" w:rsidP="00D84CC5">
      <w:pPr>
        <w:pStyle w:val="a"/>
        <w:numPr>
          <w:ilvl w:val="0"/>
          <w:numId w:val="0"/>
        </w:numPr>
        <w:ind w:left="360"/>
        <w:jc w:val="both"/>
      </w:pPr>
      <w:r>
        <w:t>Учитывая вышесказанное, Извещение</w:t>
      </w:r>
      <w:r w:rsidR="00680047" w:rsidRPr="00680047">
        <w:t xml:space="preserve"> </w:t>
      </w:r>
      <w:r w:rsidR="00680047">
        <w:t>необходимо читать в следующей редакции</w:t>
      </w:r>
      <w:r>
        <w:t>:</w:t>
      </w:r>
    </w:p>
    <w:p w14:paraId="5D62F7B0" w14:textId="77777777" w:rsidR="00D84CC5" w:rsidRDefault="00D84CC5" w:rsidP="00BD4D36">
      <w:pPr>
        <w:pStyle w:val="a"/>
        <w:numPr>
          <w:ilvl w:val="0"/>
          <w:numId w:val="0"/>
        </w:numPr>
        <w:ind w:left="360" w:hanging="360"/>
        <w:jc w:val="both"/>
        <w:rPr>
          <w:b/>
          <w:i/>
        </w:rPr>
      </w:pPr>
    </w:p>
    <w:p w14:paraId="4F33ADF8" w14:textId="53F0F139" w:rsidR="001E7C88" w:rsidRPr="007D4DD1" w:rsidRDefault="001E7C88" w:rsidP="00D84CC5">
      <w:pPr>
        <w:pStyle w:val="a"/>
        <w:numPr>
          <w:ilvl w:val="0"/>
          <w:numId w:val="0"/>
        </w:numPr>
        <w:ind w:left="360" w:hanging="360"/>
        <w:jc w:val="both"/>
        <w:rPr>
          <w:i/>
        </w:rPr>
      </w:pPr>
      <w:r w:rsidRPr="007D4DD1">
        <w:rPr>
          <w:b/>
          <w:i/>
        </w:rPr>
        <w:t xml:space="preserve">п. </w:t>
      </w:r>
      <w:r w:rsidR="00680047">
        <w:rPr>
          <w:b/>
          <w:i/>
        </w:rPr>
        <w:t>2</w:t>
      </w:r>
      <w:r w:rsidR="00013FB3">
        <w:rPr>
          <w:b/>
          <w:i/>
        </w:rPr>
        <w:t>1</w:t>
      </w:r>
      <w:r w:rsidRPr="007D4DD1">
        <w:rPr>
          <w:b/>
          <w:i/>
        </w:rPr>
        <w:t xml:space="preserve"> Извещения:</w:t>
      </w:r>
    </w:p>
    <w:p w14:paraId="2876C1BD" w14:textId="5BB8F286" w:rsidR="003442DF" w:rsidRDefault="00D84CC5" w:rsidP="007D4DD1">
      <w:pPr>
        <w:jc w:val="both"/>
        <w:outlineLvl w:val="0"/>
      </w:pPr>
      <w:bookmarkStart w:id="0" w:name="_Toc183079714"/>
      <w:bookmarkStart w:id="1" w:name="_Ref183097264"/>
      <w:bookmarkStart w:id="2" w:name="_Toc184153934"/>
      <w:bookmarkStart w:id="3" w:name="_Toc184154215"/>
      <w:r w:rsidRPr="0074455B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A6323">
        <w:t>до 13:00 (по московскому времени) «</w:t>
      </w:r>
      <w:r w:rsidR="00A732FA">
        <w:t>16</w:t>
      </w:r>
      <w:r w:rsidRPr="00AA6323">
        <w:t xml:space="preserve">» </w:t>
      </w:r>
      <w:r>
        <w:t>июня</w:t>
      </w:r>
      <w:r w:rsidRPr="00AA6323">
        <w:t xml:space="preserve"> 2025 года</w:t>
      </w:r>
      <w:r w:rsidRPr="00FB366B">
        <w:rPr>
          <w:b/>
        </w:rPr>
        <w:t xml:space="preserve"> </w:t>
      </w:r>
      <w:r w:rsidRPr="0074455B">
        <w:t>через соответствующий функционал электронной торговой площадки, указанный в пункте </w:t>
      </w:r>
      <w:r>
        <w:fldChar w:fldCharType="begin"/>
      </w:r>
      <w:r>
        <w:instrText xml:space="preserve"> REF _Ref183096953 \r \h </w:instrText>
      </w:r>
      <w:r>
        <w:fldChar w:fldCharType="separate"/>
      </w:r>
      <w:r>
        <w:t>3</w:t>
      </w:r>
      <w:r>
        <w:fldChar w:fldCharType="end"/>
      </w:r>
      <w:r w:rsidRPr="0074455B">
        <w:t xml:space="preserve"> </w:t>
      </w:r>
      <w:r>
        <w:t>Раздела 1 «Извещение о проведении закупки»</w:t>
      </w:r>
      <w:r w:rsidRPr="0074455B">
        <w:t>.</w:t>
      </w:r>
      <w:bookmarkEnd w:id="0"/>
      <w:bookmarkEnd w:id="1"/>
      <w:bookmarkEnd w:id="2"/>
      <w:bookmarkEnd w:id="3"/>
    </w:p>
    <w:p w14:paraId="0BBE8A30" w14:textId="77777777" w:rsidR="00D84CC5" w:rsidRDefault="00D84CC5" w:rsidP="00D84CC5">
      <w:pPr>
        <w:pStyle w:val="a"/>
        <w:numPr>
          <w:ilvl w:val="0"/>
          <w:numId w:val="0"/>
        </w:numPr>
        <w:ind w:left="360" w:hanging="360"/>
        <w:jc w:val="both"/>
        <w:rPr>
          <w:b/>
          <w:i/>
        </w:rPr>
      </w:pPr>
    </w:p>
    <w:p w14:paraId="06E9E9A8" w14:textId="40DAA3E0" w:rsidR="00D84CC5" w:rsidRPr="007D4DD1" w:rsidRDefault="00D84CC5" w:rsidP="00D84CC5">
      <w:pPr>
        <w:pStyle w:val="a"/>
        <w:numPr>
          <w:ilvl w:val="0"/>
          <w:numId w:val="0"/>
        </w:numPr>
        <w:ind w:left="360" w:hanging="360"/>
        <w:jc w:val="both"/>
        <w:rPr>
          <w:i/>
        </w:rPr>
      </w:pPr>
      <w:r w:rsidRPr="007D4DD1">
        <w:rPr>
          <w:b/>
          <w:i/>
        </w:rPr>
        <w:t xml:space="preserve">п. </w:t>
      </w:r>
      <w:r>
        <w:rPr>
          <w:b/>
          <w:i/>
        </w:rPr>
        <w:t>22</w:t>
      </w:r>
      <w:r w:rsidRPr="007D4DD1">
        <w:rPr>
          <w:b/>
          <w:i/>
        </w:rPr>
        <w:t xml:space="preserve"> Извещения:</w:t>
      </w:r>
    </w:p>
    <w:p w14:paraId="4249DFE1" w14:textId="77777777" w:rsidR="00D84CC5" w:rsidRPr="00FB366B" w:rsidRDefault="00D84CC5" w:rsidP="00D84CC5">
      <w:pPr>
        <w:widowControl w:val="0"/>
        <w:tabs>
          <w:tab w:val="num" w:pos="851"/>
        </w:tabs>
        <w:autoSpaceDE w:val="0"/>
        <w:autoSpaceDN w:val="0"/>
        <w:adjustRightInd w:val="0"/>
        <w:jc w:val="both"/>
        <w:outlineLvl w:val="0"/>
      </w:pPr>
      <w:bookmarkStart w:id="4" w:name="_Toc183079715"/>
      <w:bookmarkStart w:id="5" w:name="_Ref183097271"/>
      <w:bookmarkStart w:id="6" w:name="_Toc184153935"/>
      <w:bookmarkStart w:id="7" w:name="_Toc184154216"/>
      <w:r w:rsidRPr="0074455B">
        <w:t xml:space="preserve">Возможность проведения </w:t>
      </w:r>
      <w:proofErr w:type="spellStart"/>
      <w:r w:rsidRPr="0074455B">
        <w:t>уторговывания</w:t>
      </w:r>
      <w:proofErr w:type="spellEnd"/>
      <w:r w:rsidRPr="0074455B">
        <w:t xml:space="preserve">: </w:t>
      </w:r>
      <w:r w:rsidRPr="00FB366B">
        <w:t>Возможно</w:t>
      </w:r>
      <w:bookmarkEnd w:id="4"/>
      <w:bookmarkEnd w:id="5"/>
      <w:bookmarkEnd w:id="6"/>
      <w:bookmarkEnd w:id="7"/>
      <w:r w:rsidRPr="00FB366B">
        <w:t xml:space="preserve">  </w:t>
      </w:r>
    </w:p>
    <w:p w14:paraId="271E8764" w14:textId="77777777" w:rsidR="00D84CC5" w:rsidRPr="00FB366B" w:rsidRDefault="00D84CC5" w:rsidP="00D84CC5">
      <w:pPr>
        <w:spacing w:before="60" w:after="60"/>
        <w:jc w:val="both"/>
      </w:pPr>
      <w:r w:rsidRPr="00FB366B">
        <w:t xml:space="preserve">Предусмотрен этап проведения </w:t>
      </w:r>
      <w:proofErr w:type="spellStart"/>
      <w:r w:rsidRPr="00FB366B">
        <w:t>уторговывания</w:t>
      </w:r>
      <w:proofErr w:type="spellEnd"/>
      <w:r w:rsidRPr="00FB366B">
        <w:t xml:space="preserve"> в соответствии с функционалом ЭТП</w:t>
      </w:r>
    </w:p>
    <w:p w14:paraId="593CDA33" w14:textId="77777777" w:rsidR="00D84CC5" w:rsidRPr="00FB366B" w:rsidRDefault="00D84CC5" w:rsidP="00D84CC5">
      <w:pPr>
        <w:spacing w:before="60" w:after="60"/>
        <w:jc w:val="both"/>
      </w:pPr>
      <w:r w:rsidRPr="00FB366B">
        <w:t xml:space="preserve">Ожидание этапа </w:t>
      </w:r>
      <w:proofErr w:type="spellStart"/>
      <w:r w:rsidRPr="00FB366B">
        <w:t>уторговывания</w:t>
      </w:r>
      <w:proofErr w:type="spellEnd"/>
      <w:r w:rsidRPr="00FB366B">
        <w:t>: в течение 1 часа с момента окончания срока подачи заявок</w:t>
      </w:r>
    </w:p>
    <w:p w14:paraId="0E8BAC53" w14:textId="77777777" w:rsidR="00D84CC5" w:rsidRPr="00FB366B" w:rsidRDefault="00D84CC5" w:rsidP="00D84CC5">
      <w:pPr>
        <w:spacing w:before="60" w:after="60"/>
        <w:jc w:val="both"/>
      </w:pPr>
      <w:r w:rsidRPr="00FB366B">
        <w:t xml:space="preserve">Проведение </w:t>
      </w:r>
      <w:proofErr w:type="spellStart"/>
      <w:r w:rsidRPr="00FB366B">
        <w:t>уторговывания</w:t>
      </w:r>
      <w:proofErr w:type="spellEnd"/>
      <w:r w:rsidRPr="00FB366B">
        <w:t>: не более 3-х часов с момента начала торговой сессии)</w:t>
      </w:r>
    </w:p>
    <w:p w14:paraId="1F5E9ECE" w14:textId="07236426" w:rsidR="00D84CC5" w:rsidRPr="00FB366B" w:rsidRDefault="00D84CC5" w:rsidP="00D84CC5">
      <w:pPr>
        <w:pStyle w:val="ad"/>
        <w:spacing w:before="60" w:after="60"/>
        <w:ind w:left="0"/>
        <w:contextualSpacing w:val="0"/>
        <w:jc w:val="both"/>
      </w:pPr>
      <w:r w:rsidRPr="00FB366B">
        <w:t xml:space="preserve">Загрузка окончательных предложений: </w:t>
      </w:r>
      <w:r w:rsidRPr="00AA6323">
        <w:t>до «</w:t>
      </w:r>
      <w:r w:rsidR="00A732FA">
        <w:t>17</w:t>
      </w:r>
      <w:r w:rsidRPr="00AA6323">
        <w:t xml:space="preserve">» </w:t>
      </w:r>
      <w:r>
        <w:t>июня</w:t>
      </w:r>
      <w:r w:rsidRPr="00AA6323">
        <w:t xml:space="preserve"> 2025 г. до 1</w:t>
      </w:r>
      <w:r>
        <w:t>3</w:t>
      </w:r>
      <w:r w:rsidRPr="00AA6323">
        <w:t>:00</w:t>
      </w:r>
      <w:r w:rsidRPr="00FB366B">
        <w:t xml:space="preserve"> (+ 1 раб. день к дате и времени окончания срока подачи предложений)  </w:t>
      </w:r>
    </w:p>
    <w:p w14:paraId="146D5B07" w14:textId="0BFF1696" w:rsidR="00D84CC5" w:rsidRDefault="00D84CC5" w:rsidP="00D84CC5">
      <w:pPr>
        <w:jc w:val="both"/>
        <w:outlineLvl w:val="0"/>
      </w:pPr>
      <w:r w:rsidRPr="00FB366B">
        <w:t>Процедура вскрытия проводится в дату и время окончания загрузки окончательных предложений</w:t>
      </w:r>
      <w:r>
        <w:t>.</w:t>
      </w:r>
    </w:p>
    <w:p w14:paraId="58CFC7FD" w14:textId="1FCEEB53" w:rsidR="00CA656C" w:rsidRPr="00FA1E8A" w:rsidRDefault="00CA656C" w:rsidP="00CA656C">
      <w:pPr>
        <w:spacing w:before="60" w:after="60"/>
        <w:jc w:val="both"/>
        <w:outlineLvl w:val="0"/>
      </w:pPr>
    </w:p>
    <w:p w14:paraId="786BE744" w14:textId="7AAAEC76" w:rsidR="001E7C88" w:rsidRPr="007D4DD1" w:rsidRDefault="001E7C88" w:rsidP="001E7C88">
      <w:pPr>
        <w:spacing w:before="60" w:after="60"/>
        <w:jc w:val="both"/>
        <w:outlineLvl w:val="0"/>
        <w:rPr>
          <w:rStyle w:val="FontStyle128"/>
          <w:i/>
          <w:color w:val="auto"/>
        </w:rPr>
      </w:pPr>
      <w:r w:rsidRPr="007D4DD1">
        <w:rPr>
          <w:b/>
          <w:i/>
        </w:rPr>
        <w:t xml:space="preserve">п. </w:t>
      </w:r>
      <w:r w:rsidR="00680047">
        <w:rPr>
          <w:b/>
          <w:i/>
        </w:rPr>
        <w:t>2</w:t>
      </w:r>
      <w:r w:rsidR="00013FB3">
        <w:rPr>
          <w:b/>
          <w:i/>
        </w:rPr>
        <w:t>3</w:t>
      </w:r>
      <w:r w:rsidR="00AE12E0" w:rsidRPr="007D4DD1">
        <w:rPr>
          <w:b/>
          <w:i/>
        </w:rPr>
        <w:t xml:space="preserve"> </w:t>
      </w:r>
      <w:r w:rsidRPr="007D4DD1">
        <w:rPr>
          <w:b/>
          <w:i/>
        </w:rPr>
        <w:t>Извещения:</w:t>
      </w:r>
    </w:p>
    <w:p w14:paraId="6026865F" w14:textId="47520B8D" w:rsidR="003442DF" w:rsidRPr="003442DF" w:rsidRDefault="00D84CC5" w:rsidP="003442DF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b/>
          <w:i/>
        </w:rPr>
      </w:pPr>
      <w:bookmarkStart w:id="8" w:name="_Toc183079716"/>
      <w:bookmarkStart w:id="9" w:name="_Ref183097283"/>
      <w:bookmarkStart w:id="10" w:name="_Toc184153936"/>
      <w:bookmarkStart w:id="11" w:name="_Toc184154217"/>
      <w:r w:rsidRPr="0074455B">
        <w:t xml:space="preserve">Организатор закупки проведет процедуру вскрытия конвертов: </w:t>
      </w:r>
      <w:r w:rsidRPr="00AA6323">
        <w:t>«</w:t>
      </w:r>
      <w:r w:rsidR="00A732FA">
        <w:t>17</w:t>
      </w:r>
      <w:bookmarkStart w:id="12" w:name="_GoBack"/>
      <w:bookmarkEnd w:id="12"/>
      <w:r w:rsidRPr="00AA6323">
        <w:t xml:space="preserve">» </w:t>
      </w:r>
      <w:r>
        <w:t>июня</w:t>
      </w:r>
      <w:r w:rsidRPr="00AA6323">
        <w:t xml:space="preserve"> 2025 года</w:t>
      </w:r>
      <w:bookmarkEnd w:id="8"/>
      <w:bookmarkEnd w:id="9"/>
      <w:bookmarkEnd w:id="10"/>
      <w:bookmarkEnd w:id="11"/>
    </w:p>
    <w:p w14:paraId="61F859D7" w14:textId="77777777" w:rsidR="003442DF" w:rsidRDefault="003442DF" w:rsidP="0070493E">
      <w:pPr>
        <w:spacing w:before="60" w:after="60"/>
        <w:jc w:val="both"/>
        <w:outlineLvl w:val="0"/>
        <w:rPr>
          <w:b/>
          <w:i/>
        </w:rPr>
      </w:pPr>
    </w:p>
    <w:p w14:paraId="2CB6CEE5" w14:textId="0D6B21B2" w:rsidR="0070493E" w:rsidRPr="007D4DD1" w:rsidRDefault="0070493E" w:rsidP="0070493E">
      <w:pPr>
        <w:spacing w:before="60" w:after="60"/>
        <w:jc w:val="both"/>
        <w:outlineLvl w:val="0"/>
        <w:rPr>
          <w:rStyle w:val="FontStyle128"/>
          <w:i/>
          <w:color w:val="auto"/>
        </w:rPr>
      </w:pPr>
      <w:r w:rsidRPr="007D4DD1">
        <w:rPr>
          <w:b/>
          <w:i/>
        </w:rPr>
        <w:t xml:space="preserve">п. </w:t>
      </w:r>
      <w:r>
        <w:rPr>
          <w:b/>
          <w:i/>
        </w:rPr>
        <w:t>24</w:t>
      </w:r>
      <w:r w:rsidRPr="007D4DD1">
        <w:rPr>
          <w:b/>
          <w:i/>
        </w:rPr>
        <w:t xml:space="preserve"> Извещения:</w:t>
      </w:r>
    </w:p>
    <w:p w14:paraId="3FC1CCF6" w14:textId="02FFD960" w:rsidR="00B81FA5" w:rsidRDefault="00D84CC5" w:rsidP="00B81FA5">
      <w:pPr>
        <w:autoSpaceDE w:val="0"/>
        <w:autoSpaceDN w:val="0"/>
        <w:jc w:val="both"/>
        <w:outlineLvl w:val="0"/>
        <w:rPr>
          <w:bCs/>
          <w:color w:val="000000"/>
        </w:rPr>
      </w:pPr>
      <w:bookmarkStart w:id="13" w:name="_Toc183079717"/>
      <w:bookmarkStart w:id="14" w:name="_Toc184153937"/>
      <w:bookmarkStart w:id="15" w:name="_Toc184154218"/>
      <w:r w:rsidRPr="0074455B">
        <w:t xml:space="preserve">Дата рассмотрения предложений </w:t>
      </w:r>
      <w:r>
        <w:t>Участник</w:t>
      </w:r>
      <w:r w:rsidRPr="0074455B">
        <w:t xml:space="preserve">ов закупки и подведения итогов закупки: до </w:t>
      </w:r>
      <w:r w:rsidRPr="00F71368">
        <w:rPr>
          <w:color w:val="000000" w:themeColor="text1"/>
        </w:rPr>
        <w:t>«</w:t>
      </w:r>
      <w:r w:rsidR="00A732FA">
        <w:rPr>
          <w:color w:val="000000" w:themeColor="text1"/>
        </w:rPr>
        <w:t>07</w:t>
      </w:r>
      <w:r w:rsidRPr="00F71368">
        <w:rPr>
          <w:color w:val="000000" w:themeColor="text1"/>
        </w:rPr>
        <w:t>» ию</w:t>
      </w:r>
      <w:r w:rsidR="00A732FA">
        <w:rPr>
          <w:color w:val="000000" w:themeColor="text1"/>
        </w:rPr>
        <w:t>л</w:t>
      </w:r>
      <w:r w:rsidRPr="00F71368">
        <w:rPr>
          <w:color w:val="000000" w:themeColor="text1"/>
        </w:rPr>
        <w:t>я 2025 года.</w:t>
      </w:r>
      <w:r w:rsidRPr="00F71368">
        <w:rPr>
          <w:rStyle w:val="ac"/>
          <w:color w:val="000000" w:themeColor="text1"/>
        </w:rPr>
        <w:footnoteReference w:id="1"/>
      </w:r>
      <w:bookmarkEnd w:id="13"/>
      <w:bookmarkEnd w:id="14"/>
      <w:bookmarkEnd w:id="15"/>
    </w:p>
    <w:p w14:paraId="717513E9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3389CAF4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483BCF7A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3993572F" w14:textId="77777777" w:rsidR="00680047" w:rsidRDefault="00680047" w:rsidP="00B81FA5">
      <w:pPr>
        <w:autoSpaceDE w:val="0"/>
        <w:autoSpaceDN w:val="0"/>
        <w:jc w:val="both"/>
        <w:outlineLvl w:val="0"/>
      </w:pPr>
    </w:p>
    <w:p w14:paraId="64847413" w14:textId="0245D99C" w:rsidR="00680047" w:rsidRDefault="00680047" w:rsidP="00B81FA5">
      <w:pPr>
        <w:autoSpaceDE w:val="0"/>
        <w:autoSpaceDN w:val="0"/>
        <w:jc w:val="both"/>
        <w:outlineLvl w:val="0"/>
      </w:pPr>
    </w:p>
    <w:p w14:paraId="588C892B" w14:textId="22772EE2" w:rsidR="00013FB3" w:rsidRDefault="00013FB3" w:rsidP="00B81FA5">
      <w:pPr>
        <w:autoSpaceDE w:val="0"/>
        <w:autoSpaceDN w:val="0"/>
        <w:jc w:val="both"/>
        <w:outlineLvl w:val="0"/>
      </w:pPr>
    </w:p>
    <w:p w14:paraId="514E5C08" w14:textId="7CEC63E5" w:rsidR="00013FB3" w:rsidRDefault="00013FB3" w:rsidP="00B81FA5">
      <w:pPr>
        <w:autoSpaceDE w:val="0"/>
        <w:autoSpaceDN w:val="0"/>
        <w:jc w:val="both"/>
        <w:outlineLvl w:val="0"/>
      </w:pPr>
    </w:p>
    <w:p w14:paraId="13C13657" w14:textId="764E5BAD" w:rsidR="003442DF" w:rsidRDefault="003442DF" w:rsidP="00B81FA5">
      <w:pPr>
        <w:autoSpaceDE w:val="0"/>
        <w:autoSpaceDN w:val="0"/>
        <w:jc w:val="both"/>
        <w:outlineLvl w:val="0"/>
      </w:pPr>
    </w:p>
    <w:p w14:paraId="1A750DB2" w14:textId="77777777" w:rsidR="0098048D" w:rsidRDefault="0098048D" w:rsidP="005B00C9">
      <w:pPr>
        <w:autoSpaceDE w:val="0"/>
        <w:autoSpaceDN w:val="0"/>
        <w:jc w:val="both"/>
        <w:outlineLvl w:val="0"/>
      </w:pPr>
    </w:p>
    <w:sectPr w:rsidR="0098048D" w:rsidSect="00037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81AF4" w14:textId="77777777" w:rsidR="00AC61E6" w:rsidRDefault="00AC61E6" w:rsidP="00332CF4">
      <w:r>
        <w:separator/>
      </w:r>
    </w:p>
  </w:endnote>
  <w:endnote w:type="continuationSeparator" w:id="0">
    <w:p w14:paraId="3A5C487A" w14:textId="77777777" w:rsidR="00AC61E6" w:rsidRDefault="00AC61E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CE60D" w14:textId="77777777" w:rsidR="008F55D9" w:rsidRDefault="008F55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0084C" w14:textId="77777777"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14:paraId="421B19D6" w14:textId="77777777" w:rsidR="004C7C19" w:rsidRDefault="004C7C1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C064" w14:textId="77777777" w:rsidR="008F55D9" w:rsidRDefault="008F55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86D1" w14:textId="77777777" w:rsidR="00AC61E6" w:rsidRDefault="00AC61E6" w:rsidP="00332CF4">
      <w:r>
        <w:separator/>
      </w:r>
    </w:p>
  </w:footnote>
  <w:footnote w:type="continuationSeparator" w:id="0">
    <w:p w14:paraId="70155E0A" w14:textId="77777777" w:rsidR="00AC61E6" w:rsidRDefault="00AC61E6" w:rsidP="00332CF4">
      <w:r>
        <w:continuationSeparator/>
      </w:r>
    </w:p>
  </w:footnote>
  <w:footnote w:id="1">
    <w:p w14:paraId="3E65D9C3" w14:textId="77777777" w:rsidR="00D84CC5" w:rsidRDefault="00D84CC5" w:rsidP="00D84CC5">
      <w:pPr>
        <w:pStyle w:val="af8"/>
      </w:pPr>
      <w:r>
        <w:rPr>
          <w:rStyle w:val="ac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E2443" w14:textId="77777777" w:rsidR="008F55D9" w:rsidRDefault="008F55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4BC83A51" w14:textId="77777777" w:rsidTr="008F55D9">
      <w:trPr>
        <w:trHeight w:val="991"/>
      </w:trPr>
      <w:tc>
        <w:tcPr>
          <w:tcW w:w="11907" w:type="dxa"/>
          <w:vAlign w:val="center"/>
          <w:hideMark/>
        </w:tcPr>
        <w:p w14:paraId="105FF1B4" w14:textId="77777777"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58BB09C2" wp14:editId="1A723716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14:paraId="3098EB28" w14:textId="77777777" w:rsidTr="008F55D9">
      <w:trPr>
        <w:trHeight w:val="707"/>
      </w:trPr>
      <w:tc>
        <w:tcPr>
          <w:tcW w:w="11907" w:type="dxa"/>
          <w:vAlign w:val="center"/>
          <w:hideMark/>
        </w:tcPr>
        <w:p w14:paraId="5B720A8B" w14:textId="77777777"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14:paraId="410B5D86" w14:textId="77777777"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14:paraId="6C0FAE26" w14:textId="77777777"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14:paraId="7582210A" w14:textId="77777777" w:rsidR="008F55D9" w:rsidRPr="008F55D9" w:rsidRDefault="008F55D9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BE1D" w14:textId="77777777" w:rsidR="008F55D9" w:rsidRDefault="008F55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A5FCE"/>
    <w:multiLevelType w:val="multilevel"/>
    <w:tmpl w:val="828007A4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2"/>
  </w:num>
  <w:num w:numId="9">
    <w:abstractNumId w:val="23"/>
  </w:num>
  <w:num w:numId="10">
    <w:abstractNumId w:val="33"/>
  </w:num>
  <w:num w:numId="11">
    <w:abstractNumId w:val="21"/>
  </w:num>
  <w:num w:numId="12">
    <w:abstractNumId w:val="17"/>
  </w:num>
  <w:num w:numId="13">
    <w:abstractNumId w:val="29"/>
  </w:num>
  <w:num w:numId="14">
    <w:abstractNumId w:val="8"/>
  </w:num>
  <w:num w:numId="15">
    <w:abstractNumId w:val="6"/>
  </w:num>
  <w:num w:numId="16">
    <w:abstractNumId w:val="24"/>
  </w:num>
  <w:num w:numId="17">
    <w:abstractNumId w:val="30"/>
  </w:num>
  <w:num w:numId="18">
    <w:abstractNumId w:val="31"/>
  </w:num>
  <w:num w:numId="19">
    <w:abstractNumId w:val="28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5"/>
  </w:num>
  <w:num w:numId="27">
    <w:abstractNumId w:val="25"/>
  </w:num>
  <w:num w:numId="28">
    <w:abstractNumId w:val="11"/>
  </w:num>
  <w:num w:numId="29">
    <w:abstractNumId w:val="19"/>
  </w:num>
  <w:num w:numId="30">
    <w:abstractNumId w:val="18"/>
  </w:num>
  <w:num w:numId="31">
    <w:abstractNumId w:val="20"/>
  </w:num>
  <w:num w:numId="32">
    <w:abstractNumId w:val="3"/>
  </w:num>
  <w:num w:numId="33">
    <w:abstractNumId w:val="9"/>
  </w:num>
  <w:num w:numId="34">
    <w:abstractNumId w:val="0"/>
  </w:num>
  <w:num w:numId="35">
    <w:abstractNumId w:val="1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3FB3"/>
    <w:rsid w:val="00037132"/>
    <w:rsid w:val="00047A18"/>
    <w:rsid w:val="00076934"/>
    <w:rsid w:val="00081664"/>
    <w:rsid w:val="0009031B"/>
    <w:rsid w:val="000A5F30"/>
    <w:rsid w:val="000F30CA"/>
    <w:rsid w:val="00112DAF"/>
    <w:rsid w:val="00126D19"/>
    <w:rsid w:val="00151E94"/>
    <w:rsid w:val="0017059C"/>
    <w:rsid w:val="00181335"/>
    <w:rsid w:val="00183F7D"/>
    <w:rsid w:val="001844BB"/>
    <w:rsid w:val="00184F49"/>
    <w:rsid w:val="001B2C23"/>
    <w:rsid w:val="001B5582"/>
    <w:rsid w:val="001E7C88"/>
    <w:rsid w:val="001F65E6"/>
    <w:rsid w:val="00231662"/>
    <w:rsid w:val="0023266F"/>
    <w:rsid w:val="002529DD"/>
    <w:rsid w:val="00276873"/>
    <w:rsid w:val="002909EA"/>
    <w:rsid w:val="002A424F"/>
    <w:rsid w:val="002B3B71"/>
    <w:rsid w:val="002B66C0"/>
    <w:rsid w:val="002D1968"/>
    <w:rsid w:val="002F7B2D"/>
    <w:rsid w:val="00317156"/>
    <w:rsid w:val="003171B8"/>
    <w:rsid w:val="003209B8"/>
    <w:rsid w:val="00332CF4"/>
    <w:rsid w:val="003400E2"/>
    <w:rsid w:val="003442DF"/>
    <w:rsid w:val="00347E21"/>
    <w:rsid w:val="00357CAB"/>
    <w:rsid w:val="0036661C"/>
    <w:rsid w:val="00391FFC"/>
    <w:rsid w:val="00395A52"/>
    <w:rsid w:val="00396272"/>
    <w:rsid w:val="00396827"/>
    <w:rsid w:val="003A4C7B"/>
    <w:rsid w:val="003C4493"/>
    <w:rsid w:val="003D050A"/>
    <w:rsid w:val="003F7C78"/>
    <w:rsid w:val="0042666A"/>
    <w:rsid w:val="004465FA"/>
    <w:rsid w:val="00450222"/>
    <w:rsid w:val="00464A6D"/>
    <w:rsid w:val="004739C2"/>
    <w:rsid w:val="00487513"/>
    <w:rsid w:val="004954C6"/>
    <w:rsid w:val="004979C1"/>
    <w:rsid w:val="004C36CC"/>
    <w:rsid w:val="004C7C19"/>
    <w:rsid w:val="004F627A"/>
    <w:rsid w:val="00506450"/>
    <w:rsid w:val="0053795D"/>
    <w:rsid w:val="00542FF8"/>
    <w:rsid w:val="00544012"/>
    <w:rsid w:val="0055518E"/>
    <w:rsid w:val="00561CA8"/>
    <w:rsid w:val="0058305F"/>
    <w:rsid w:val="00593F00"/>
    <w:rsid w:val="00597B7B"/>
    <w:rsid w:val="005A6542"/>
    <w:rsid w:val="005B00C9"/>
    <w:rsid w:val="005B16D6"/>
    <w:rsid w:val="005C0C5B"/>
    <w:rsid w:val="005C645D"/>
    <w:rsid w:val="005D5DED"/>
    <w:rsid w:val="005E3D3F"/>
    <w:rsid w:val="005F2017"/>
    <w:rsid w:val="0061453F"/>
    <w:rsid w:val="00620D03"/>
    <w:rsid w:val="00625087"/>
    <w:rsid w:val="00643770"/>
    <w:rsid w:val="00680047"/>
    <w:rsid w:val="00692E09"/>
    <w:rsid w:val="00695BD3"/>
    <w:rsid w:val="006B5CAD"/>
    <w:rsid w:val="006E0AB4"/>
    <w:rsid w:val="0070493E"/>
    <w:rsid w:val="00734E07"/>
    <w:rsid w:val="00741E1E"/>
    <w:rsid w:val="007433CF"/>
    <w:rsid w:val="00755C34"/>
    <w:rsid w:val="0076541D"/>
    <w:rsid w:val="00774301"/>
    <w:rsid w:val="00785692"/>
    <w:rsid w:val="0078595A"/>
    <w:rsid w:val="0079146F"/>
    <w:rsid w:val="007A746F"/>
    <w:rsid w:val="007B4812"/>
    <w:rsid w:val="007C0488"/>
    <w:rsid w:val="007D4DD1"/>
    <w:rsid w:val="007E4A0D"/>
    <w:rsid w:val="007F06B8"/>
    <w:rsid w:val="007F7F41"/>
    <w:rsid w:val="00815821"/>
    <w:rsid w:val="0084265D"/>
    <w:rsid w:val="00862777"/>
    <w:rsid w:val="008710B8"/>
    <w:rsid w:val="008A61D2"/>
    <w:rsid w:val="008A77B1"/>
    <w:rsid w:val="008C2DC4"/>
    <w:rsid w:val="008D0F21"/>
    <w:rsid w:val="008D450E"/>
    <w:rsid w:val="008D58F7"/>
    <w:rsid w:val="008F55D9"/>
    <w:rsid w:val="0090315C"/>
    <w:rsid w:val="009037EB"/>
    <w:rsid w:val="00911F76"/>
    <w:rsid w:val="0091407B"/>
    <w:rsid w:val="00921425"/>
    <w:rsid w:val="009526DF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2FA"/>
    <w:rsid w:val="00A73811"/>
    <w:rsid w:val="00A74AB5"/>
    <w:rsid w:val="00A87EB4"/>
    <w:rsid w:val="00A97B61"/>
    <w:rsid w:val="00AA42B7"/>
    <w:rsid w:val="00AC5162"/>
    <w:rsid w:val="00AC61E6"/>
    <w:rsid w:val="00AE12E0"/>
    <w:rsid w:val="00B01E82"/>
    <w:rsid w:val="00B105CE"/>
    <w:rsid w:val="00B11D63"/>
    <w:rsid w:val="00B16F16"/>
    <w:rsid w:val="00B17EA8"/>
    <w:rsid w:val="00B20C37"/>
    <w:rsid w:val="00B246CB"/>
    <w:rsid w:val="00B30237"/>
    <w:rsid w:val="00B30939"/>
    <w:rsid w:val="00B36106"/>
    <w:rsid w:val="00B5761B"/>
    <w:rsid w:val="00B81FA5"/>
    <w:rsid w:val="00B84895"/>
    <w:rsid w:val="00BB564E"/>
    <w:rsid w:val="00BD035D"/>
    <w:rsid w:val="00BD4D36"/>
    <w:rsid w:val="00BF51A6"/>
    <w:rsid w:val="00C15603"/>
    <w:rsid w:val="00C22530"/>
    <w:rsid w:val="00C24762"/>
    <w:rsid w:val="00C7194E"/>
    <w:rsid w:val="00C71AB9"/>
    <w:rsid w:val="00C80D94"/>
    <w:rsid w:val="00C97FC9"/>
    <w:rsid w:val="00CA3A74"/>
    <w:rsid w:val="00CA656C"/>
    <w:rsid w:val="00CC2362"/>
    <w:rsid w:val="00CD0562"/>
    <w:rsid w:val="00CD1384"/>
    <w:rsid w:val="00CE3630"/>
    <w:rsid w:val="00CE4D7B"/>
    <w:rsid w:val="00CF2AF6"/>
    <w:rsid w:val="00D02788"/>
    <w:rsid w:val="00D0396F"/>
    <w:rsid w:val="00D21E03"/>
    <w:rsid w:val="00D23A5E"/>
    <w:rsid w:val="00D2481D"/>
    <w:rsid w:val="00D826A6"/>
    <w:rsid w:val="00D84CC5"/>
    <w:rsid w:val="00DA1334"/>
    <w:rsid w:val="00DB4C20"/>
    <w:rsid w:val="00DB73E9"/>
    <w:rsid w:val="00E12F96"/>
    <w:rsid w:val="00E151F8"/>
    <w:rsid w:val="00E36EBF"/>
    <w:rsid w:val="00E41A26"/>
    <w:rsid w:val="00E531A0"/>
    <w:rsid w:val="00E5735B"/>
    <w:rsid w:val="00E61092"/>
    <w:rsid w:val="00E62CDF"/>
    <w:rsid w:val="00E640BE"/>
    <w:rsid w:val="00EA7ADD"/>
    <w:rsid w:val="00ED6540"/>
    <w:rsid w:val="00ED7951"/>
    <w:rsid w:val="00EE03BB"/>
    <w:rsid w:val="00EE07CE"/>
    <w:rsid w:val="00EE1184"/>
    <w:rsid w:val="00F17463"/>
    <w:rsid w:val="00F36FEA"/>
    <w:rsid w:val="00F47049"/>
    <w:rsid w:val="00F55A79"/>
    <w:rsid w:val="00F609C0"/>
    <w:rsid w:val="00F84A5B"/>
    <w:rsid w:val="00F9052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01"/>
    <o:shapelayout v:ext="edit">
      <o:idmap v:ext="edit" data="1"/>
    </o:shapelayout>
  </w:shapeDefaults>
  <w:decimalSymbol w:val=","/>
  <w:listSeparator w:val=";"/>
  <w14:docId w14:val="7382EC0D"/>
  <w15:docId w15:val="{55D27305-2E5F-4333-BCA0-5C06B0EA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2"/>
    <w:link w:val="a5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1"/>
    <w:link w:val="a8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2"/>
    <w:uiPriority w:val="99"/>
    <w:unhideWhenUsed/>
    <w:rsid w:val="00A26E35"/>
    <w:rPr>
      <w:color w:val="0000FF" w:themeColor="hyperlink"/>
      <w:u w:val="single"/>
    </w:rPr>
  </w:style>
  <w:style w:type="paragraph" w:styleId="aa">
    <w:name w:val="footer"/>
    <w:basedOn w:val="a1"/>
    <w:link w:val="ab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rsid w:val="002B3B71"/>
    <w:pPr>
      <w:numPr>
        <w:numId w:val="2"/>
      </w:numPr>
      <w:contextualSpacing/>
    </w:pPr>
  </w:style>
  <w:style w:type="character" w:styleId="ac">
    <w:name w:val="footnote reference"/>
    <w:basedOn w:val="a2"/>
    <w:rsid w:val="002B3B71"/>
    <w:rPr>
      <w:vertAlign w:val="superscript"/>
    </w:rPr>
  </w:style>
  <w:style w:type="paragraph" w:styleId="ad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1"/>
    <w:link w:val="ae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1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f">
    <w:name w:val="Table Grid"/>
    <w:basedOn w:val="a3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1"/>
    <w:next w:val="a1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0">
    <w:name w:val="FollowedHyperlink"/>
    <w:rsid w:val="0017059C"/>
    <w:rPr>
      <w:color w:val="800080"/>
      <w:u w:val="single"/>
    </w:rPr>
  </w:style>
  <w:style w:type="character" w:customStyle="1" w:styleId="ae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d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rsid w:val="005B16D6"/>
    <w:rPr>
      <w:rFonts w:ascii="Times New Roman" w:hAnsi="Times New Roman"/>
      <w:sz w:val="20"/>
    </w:rPr>
  </w:style>
  <w:style w:type="character" w:styleId="af2">
    <w:name w:val="annotation reference"/>
    <w:basedOn w:val="a2"/>
    <w:uiPriority w:val="99"/>
    <w:semiHidden/>
    <w:unhideWhenUsed/>
    <w:rsid w:val="002A424F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A424F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A424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7"/>
    <w:rsid w:val="00AE12E0"/>
    <w:pPr>
      <w:numPr>
        <w:numId w:val="35"/>
      </w:numPr>
      <w:spacing w:line="360" w:lineRule="auto"/>
      <w:jc w:val="both"/>
    </w:pPr>
    <w:rPr>
      <w:snapToGrid w:val="0"/>
      <w:sz w:val="28"/>
      <w:szCs w:val="20"/>
    </w:rPr>
  </w:style>
  <w:style w:type="character" w:customStyle="1" w:styleId="af7">
    <w:name w:val="Подподпункт Знак"/>
    <w:link w:val="a0"/>
    <w:rsid w:val="00AE12E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8">
    <w:name w:val="footnote text"/>
    <w:basedOn w:val="a1"/>
    <w:link w:val="af9"/>
    <w:rsid w:val="00D84CC5"/>
    <w:pPr>
      <w:ind w:firstLine="567"/>
      <w:jc w:val="both"/>
    </w:pPr>
    <w:rPr>
      <w:snapToGrid w:val="0"/>
      <w:sz w:val="20"/>
      <w:szCs w:val="20"/>
    </w:rPr>
  </w:style>
  <w:style w:type="character" w:customStyle="1" w:styleId="af9">
    <w:name w:val="Текст сноски Знак"/>
    <w:basedOn w:val="a2"/>
    <w:link w:val="af8"/>
    <w:rsid w:val="00D84CC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Сгибнев Егор Олегович</cp:lastModifiedBy>
  <cp:revision>5</cp:revision>
  <cp:lastPrinted>2023-02-06T07:17:00Z</cp:lastPrinted>
  <dcterms:created xsi:type="dcterms:W3CDTF">2025-02-19T13:17:00Z</dcterms:created>
  <dcterms:modified xsi:type="dcterms:W3CDTF">2025-06-05T09:30:00Z</dcterms:modified>
</cp:coreProperties>
</file>