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D11AA5">
        <w:rPr>
          <w:color w:val="365F91"/>
        </w:rPr>
        <w:t>0</w:t>
      </w:r>
      <w:r w:rsidR="00A2116D">
        <w:rPr>
          <w:color w:val="365F91"/>
        </w:rPr>
        <w:t>4</w:t>
      </w:r>
      <w:r w:rsidRPr="005C1B88">
        <w:rPr>
          <w:color w:val="365F91"/>
        </w:rPr>
        <w:t>»</w:t>
      </w:r>
      <w:r w:rsidR="00D11AA5">
        <w:rPr>
          <w:color w:val="365F91"/>
        </w:rPr>
        <w:t xml:space="preserve"> июня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D11AA5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D11AA5">
        <w:rPr>
          <w:color w:val="365F91"/>
        </w:rPr>
        <w:t>172923-</w:t>
      </w:r>
      <w:r w:rsidR="00A2116D">
        <w:rPr>
          <w:color w:val="365F91"/>
        </w:rPr>
        <w:t>2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Pr="00D11AA5" w:rsidRDefault="00643770" w:rsidP="00D11AA5">
      <w:pPr>
        <w:ind w:firstLine="708"/>
        <w:jc w:val="both"/>
        <w:rPr>
          <w:bCs/>
        </w:rPr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D11AA5" w:rsidRPr="00D11AA5">
        <w:rPr>
          <w:bCs/>
        </w:rPr>
        <w:t>АО "Мосэнергосбыт"</w:t>
      </w:r>
      <w:r w:rsidR="00D11AA5" w:rsidRPr="00643770">
        <w:rPr>
          <w:bCs/>
        </w:rPr>
        <w:t xml:space="preserve"> </w:t>
      </w:r>
      <w:r w:rsidRPr="00643770">
        <w:rPr>
          <w:bCs/>
        </w:rPr>
        <w:t>(далее – Заказчик)</w:t>
      </w:r>
      <w:r w:rsidRPr="00D11AA5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D11AA5">
        <w:rPr>
          <w:bCs/>
        </w:rPr>
        <w:t xml:space="preserve">, на основании </w:t>
      </w:r>
      <w:r w:rsidR="00D11AA5" w:rsidRPr="00D11AA5">
        <w:rPr>
          <w:bCs/>
        </w:rPr>
        <w:t>п.4.4</w:t>
      </w:r>
      <w:r w:rsidR="00FD60C4" w:rsidRPr="00D11AA5">
        <w:rPr>
          <w:bCs/>
        </w:rPr>
        <w:t xml:space="preserve"> </w:t>
      </w:r>
      <w:r w:rsidR="001C4D98" w:rsidRPr="00D11AA5">
        <w:rPr>
          <w:bCs/>
        </w:rPr>
        <w:t>Закупочной</w:t>
      </w:r>
      <w:r w:rsidR="00E62CDF" w:rsidRPr="00D11AA5">
        <w:rPr>
          <w:bCs/>
        </w:rPr>
        <w:t xml:space="preserve"> </w:t>
      </w:r>
      <w:r w:rsidR="00FD60C4" w:rsidRPr="00D11AA5">
        <w:rPr>
          <w:bCs/>
        </w:rPr>
        <w:t xml:space="preserve">документации по </w:t>
      </w:r>
      <w:r w:rsidR="00E50632" w:rsidRPr="00D11AA5">
        <w:rPr>
          <w:bCs/>
        </w:rPr>
        <w:t>открытому</w:t>
      </w:r>
      <w:r w:rsidR="00D11AA5" w:rsidRPr="00D11AA5">
        <w:rPr>
          <w:bCs/>
        </w:rPr>
        <w:t xml:space="preserve"> 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 Лот №1: Природоохранные мероприятия для нужд АО "Мосэнергосбыт"</w:t>
      </w:r>
      <w:r w:rsidR="000F30CA" w:rsidRPr="00D11AA5">
        <w:rPr>
          <w:bCs/>
        </w:rPr>
        <w:t>,</w:t>
      </w:r>
      <w:r w:rsidR="00FD60C4" w:rsidRPr="00D11AA5">
        <w:rPr>
          <w:bCs/>
        </w:rPr>
        <w:t xml:space="preserve"> настоящим сообщает </w:t>
      </w:r>
      <w:r w:rsidR="005E3D3F" w:rsidRPr="00D11AA5">
        <w:rPr>
          <w:bCs/>
        </w:rPr>
        <w:t xml:space="preserve">о </w:t>
      </w:r>
      <w:r w:rsidR="00C35151" w:rsidRPr="00D11AA5">
        <w:rPr>
          <w:bCs/>
        </w:rPr>
        <w:t>разъяснении положений</w:t>
      </w:r>
      <w:r w:rsidR="005E3D3F" w:rsidRPr="00D11AA5">
        <w:rPr>
          <w:bCs/>
        </w:rPr>
        <w:t xml:space="preserve"> </w:t>
      </w:r>
      <w:r w:rsidR="001C4D98" w:rsidRPr="00D11AA5">
        <w:rPr>
          <w:bCs/>
        </w:rPr>
        <w:t>Закупочной</w:t>
      </w:r>
      <w:r w:rsidR="000F30CA" w:rsidRPr="00D11AA5">
        <w:rPr>
          <w:bCs/>
        </w:rPr>
        <w:t xml:space="preserve"> документ</w:t>
      </w:r>
      <w:r w:rsidR="00C35151" w:rsidRPr="00D11AA5">
        <w:rPr>
          <w:bCs/>
        </w:rPr>
        <w:t>ации в связи с поступившими вопросами от потенциального Участника</w:t>
      </w:r>
      <w:r w:rsidR="00D0396F" w:rsidRPr="00D11AA5">
        <w:rPr>
          <w:bCs/>
        </w:rPr>
        <w:t xml:space="preserve">. 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536"/>
        <w:gridCol w:w="4962"/>
      </w:tblGrid>
      <w:tr w:rsidR="00C35151" w:rsidTr="00A211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A2116D" w:rsidRDefault="00C35151" w:rsidP="00A2116D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2116D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A2116D" w:rsidRDefault="00C35151" w:rsidP="00A2116D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2116D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A2116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6D" w:rsidRPr="00A2116D" w:rsidRDefault="007A5DCD" w:rsidP="00A2116D">
            <w:pPr>
              <w:jc w:val="both"/>
            </w:pPr>
            <w:r w:rsidRPr="00A2116D">
              <w:t xml:space="preserve">Добрый день. </w:t>
            </w:r>
            <w:bookmarkStart w:id="0" w:name="_GoBack"/>
            <w:bookmarkEnd w:id="0"/>
            <w:r w:rsidR="00A2116D" w:rsidRPr="00A2116D">
              <w:t>В связи с разъяснениями, обращаем Ваше внимание, что:</w:t>
            </w:r>
          </w:p>
          <w:p w:rsidR="00A2116D" w:rsidRPr="00A2116D" w:rsidRDefault="00A2116D" w:rsidP="00A2116D">
            <w:pPr>
              <w:jc w:val="both"/>
              <w:rPr>
                <w:shd w:val="clear" w:color="auto" w:fill="FFFFFF"/>
              </w:rPr>
            </w:pPr>
            <w:r w:rsidRPr="00A2116D">
              <w:rPr>
                <w:shd w:val="clear" w:color="auto" w:fill="FFFFFF"/>
              </w:rPr>
              <w:t>С 1 января 2022 года определенные в соответствии с требованиями законодательства в области обеспечения санитарно-эпидемиологического благополучия населения ориентировочные, расчетные (предварительные) санитарно-защитные зоны прекращают существование, а ограничения использования земельных участков в них не действуют. Собственники зданий, сооружений, в отношении которых были определены ориентировочные, расчетные (предварительные) санитарно-защитные зоны, до 1 октября 2021 года обязаны обратиться в органы государственной власти, уполномоченные на принятие решений об установлении санитарно-защитных зон, с заявлениями об установлении санитарно-защитных зон или о прекращении существования ориентировочных, расчетных (предварительных) санитарно-защитных зон с приложением документов, предусмотренных положением о санитарно-защитной зоне. (ст. 26 Федерального закона от 03.08.2018 N 342-ФЗ "О внесении изменений в Градостроительный кодекс Российской Федерации и отдельные законодательные акты Российской Федерации").</w:t>
            </w:r>
          </w:p>
          <w:p w:rsidR="00A2116D" w:rsidRPr="00A2116D" w:rsidRDefault="00A2116D" w:rsidP="00A2116D">
            <w:pPr>
              <w:jc w:val="both"/>
            </w:pPr>
            <w:r w:rsidRPr="00A2116D">
              <w:rPr>
                <w:shd w:val="clear" w:color="auto" w:fill="FFFFFF"/>
              </w:rPr>
              <w:t xml:space="preserve">Правообладатели объектов капитального </w:t>
            </w:r>
            <w:r w:rsidRPr="00A2116D">
              <w:rPr>
                <w:shd w:val="clear" w:color="auto" w:fill="FFFFFF"/>
              </w:rPr>
              <w:lastRenderedPageBreak/>
              <w:t>строительства, введенных в эксплуатацию до дня вступления в силу настоящего постановления, в отношении которых подлежат установлению санитарно-защитные зоны,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(ее территориальные органы) </w:t>
            </w:r>
            <w:hyperlink r:id="rId8" w:anchor="block_1000" w:history="1">
              <w:r w:rsidRPr="00A2116D">
                <w:rPr>
                  <w:rStyle w:val="a8"/>
                  <w:color w:val="auto"/>
                  <w:shd w:val="clear" w:color="auto" w:fill="FFFFFF"/>
                </w:rPr>
                <w:t>заявление</w:t>
              </w:r>
            </w:hyperlink>
            <w:r w:rsidRPr="00A2116D">
              <w:rPr>
                <w:shd w:val="clear" w:color="auto" w:fill="FFFFFF"/>
              </w:rPr>
              <w:t> об установлении санитарно-защитной зоны с приложением к нему документов, предусмотренных </w:t>
            </w:r>
            <w:hyperlink r:id="rId9" w:anchor="block_1014" w:history="1">
              <w:r w:rsidRPr="00A2116D">
                <w:rPr>
                  <w:rStyle w:val="a8"/>
                  <w:color w:val="auto"/>
                  <w:shd w:val="clear" w:color="auto" w:fill="FFFFFF"/>
                </w:rPr>
                <w:t>пунктом 14</w:t>
              </w:r>
            </w:hyperlink>
            <w:r w:rsidRPr="00A2116D">
              <w:rPr>
                <w:shd w:val="clear" w:color="auto" w:fill="FFFFFF"/>
              </w:rPr>
              <w:t> Правил, утвержденных настоящим постановлением, в срок не более одного года со дня вступления в силу настоящего постановления.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санитарно-защитной зоны, допускается в течение 2 лет с момента ее установления (Постановление Правительства РФ от 3 марта 2018 г. N 222 "Об утверждении Правил установления санитарно-защитных зон и использования земельных участков, расположенных в границах санитарно-защитных зон")</w:t>
            </w:r>
          </w:p>
          <w:p w:rsidR="00A2116D" w:rsidRPr="00A2116D" w:rsidRDefault="00A2116D" w:rsidP="00A2116D">
            <w:pPr>
              <w:jc w:val="both"/>
              <w:rPr>
                <w:shd w:val="clear" w:color="auto" w:fill="FFFFFF"/>
              </w:rPr>
            </w:pPr>
          </w:p>
          <w:p w:rsidR="001C4D98" w:rsidRPr="00A2116D" w:rsidRDefault="00A2116D" w:rsidP="00A2116D">
            <w:pPr>
              <w:jc w:val="both"/>
              <w:rPr>
                <w:bCs/>
              </w:rPr>
            </w:pPr>
            <w:r w:rsidRPr="00A2116D">
              <w:rPr>
                <w:shd w:val="clear" w:color="auto" w:fill="FFFFFF"/>
              </w:rPr>
              <w:t>В связи с вышеизложенным СЗЗ разрабатывается на Департамент городского имущества города Москвы.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6D" w:rsidRPr="00A2116D" w:rsidRDefault="00A2116D" w:rsidP="00A2116D">
            <w:pPr>
              <w:jc w:val="both"/>
              <w:rPr>
                <w:bCs/>
                <w:sz w:val="22"/>
                <w:szCs w:val="22"/>
              </w:rPr>
            </w:pPr>
            <w:r w:rsidRPr="00A2116D">
              <w:lastRenderedPageBreak/>
              <w:t xml:space="preserve">Добрый день. В соответствии со свидетельством о государственной регистрации </w:t>
            </w:r>
            <w:proofErr w:type="gramStart"/>
            <w:r w:rsidRPr="00A2116D">
              <w:t>права  </w:t>
            </w:r>
            <w:r w:rsidRPr="00A2116D">
              <w:rPr>
                <w:bCs/>
              </w:rPr>
              <w:t>здание</w:t>
            </w:r>
            <w:proofErr w:type="gramEnd"/>
            <w:r w:rsidRPr="00A2116D">
              <w:t xml:space="preserve"> расположенное по адресу г. Москва, ул. Вавилова, д.9 </w:t>
            </w:r>
            <w:r w:rsidRPr="00A2116D">
              <w:rPr>
                <w:bCs/>
              </w:rPr>
              <w:t xml:space="preserve">является собственностью АО «Мосэнергосбыт». </w:t>
            </w:r>
          </w:p>
          <w:p w:rsidR="00A2116D" w:rsidRPr="00A2116D" w:rsidRDefault="00A2116D" w:rsidP="00A2116D">
            <w:pPr>
              <w:autoSpaceDE w:val="0"/>
              <w:autoSpaceDN w:val="0"/>
              <w:ind w:firstLine="709"/>
              <w:jc w:val="both"/>
            </w:pPr>
            <w:r w:rsidRPr="00A2116D">
              <w:t xml:space="preserve">1. Согласно п. 2 Постановления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правообладатели объектов капитального строительства, </w:t>
            </w:r>
            <w:r w:rsidRPr="00A2116D">
              <w:rPr>
                <w:bCs/>
              </w:rPr>
              <w:t>введенных в эксплуатацию до дня вступления в силу</w:t>
            </w:r>
            <w:r w:rsidRPr="00A2116D">
              <w:t xml:space="preserve"> настоящего постановления, </w:t>
            </w:r>
            <w:r w:rsidRPr="00A2116D">
              <w:rPr>
                <w:bCs/>
              </w:rPr>
              <w:t>в отношении которых подлежат установлению санитарно-защитные зоны</w:t>
            </w:r>
            <w:r w:rsidRPr="00A2116D">
              <w:t xml:space="preserve">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</w:t>
            </w:r>
            <w:hyperlink r:id="rId10" w:history="1">
              <w:r w:rsidRPr="00A2116D">
                <w:rPr>
                  <w:rStyle w:val="a8"/>
                  <w:color w:val="auto"/>
                </w:rPr>
                <w:t>п. 14</w:t>
              </w:r>
            </w:hyperlink>
            <w:r w:rsidRPr="00A2116D">
              <w:t xml:space="preserve"> Правил, утвержденных данным постановлением, в срок не более одного года со дня вступления его в силу. При этом приведение вида разрешенного использования земельных участков и расположенных на них объектов капитального строительства в соответствие режиму использования земельных участков, </w:t>
            </w:r>
            <w:r w:rsidRPr="00A2116D">
              <w:lastRenderedPageBreak/>
              <w:t>предусмотренному решением об установлении санитарно-защитной зоны, допускается в течение 2 лет с момента ее установления.</w:t>
            </w:r>
          </w:p>
          <w:p w:rsidR="00A2116D" w:rsidRPr="00A2116D" w:rsidRDefault="00A2116D" w:rsidP="00A2116D">
            <w:pPr>
              <w:autoSpaceDE w:val="0"/>
              <w:autoSpaceDN w:val="0"/>
              <w:ind w:firstLine="709"/>
              <w:jc w:val="both"/>
            </w:pPr>
            <w:r w:rsidRPr="00A2116D">
              <w:rPr>
                <w:bCs/>
              </w:rPr>
              <w:t>Объект</w:t>
            </w:r>
            <w:r w:rsidRPr="00A2116D">
              <w:t xml:space="preserve"> АО «Мосэнергосбыт» </w:t>
            </w:r>
            <w:r w:rsidRPr="00A2116D">
              <w:rPr>
                <w:bCs/>
              </w:rPr>
              <w:t>расположенный по адресу: г. Москва, ул. Вавилова, д. 9</w:t>
            </w:r>
            <w:r w:rsidRPr="00A2116D">
              <w:t xml:space="preserve">, в соответствии с критериями отнесения к объектам I – IV категорий, утвержденными Постановлением Правительства РФ от 28.09.2015 № 1029, на основании свидетельства об актуализации учетных сведений об объекте, оказывающем негативное воздействие на окружающую среду, </w:t>
            </w:r>
            <w:r w:rsidRPr="00A2116D">
              <w:rPr>
                <w:bCs/>
              </w:rPr>
              <w:t>имеет IV категорию негативного воздействия на окружающую среду</w:t>
            </w:r>
            <w:r w:rsidRPr="00A2116D">
              <w:t xml:space="preserve">. </w:t>
            </w:r>
          </w:p>
          <w:p w:rsidR="00A2116D" w:rsidRPr="00A2116D" w:rsidRDefault="00A2116D" w:rsidP="00A2116D">
            <w:pPr>
              <w:autoSpaceDE w:val="0"/>
              <w:autoSpaceDN w:val="0"/>
              <w:ind w:firstLine="709"/>
              <w:jc w:val="both"/>
            </w:pPr>
            <w:r w:rsidRPr="00A2116D">
              <w:t xml:space="preserve">В соответствии с п. 2 Приказа Минприроды России от 07.08.2018 № 352 «Об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 и п. 5 Приложения № 1 к техническому заданию в АО «Мосэнергосбыт» будет проведена </w:t>
            </w:r>
            <w:r w:rsidRPr="00A2116D">
              <w:rPr>
                <w:bCs/>
              </w:rPr>
              <w:t>инвентаризация выбросов</w:t>
            </w:r>
            <w:r w:rsidRPr="00A2116D">
              <w:t xml:space="preserve"> от стационарных и передвижных источников в атмосферный воздух по объекту г. Москва, ул. Вавилова, д. 9.</w:t>
            </w:r>
          </w:p>
          <w:p w:rsidR="00A2116D" w:rsidRPr="00A2116D" w:rsidRDefault="00A2116D" w:rsidP="00A2116D">
            <w:pPr>
              <w:autoSpaceDE w:val="0"/>
              <w:autoSpaceDN w:val="0"/>
              <w:ind w:firstLine="709"/>
              <w:jc w:val="both"/>
            </w:pPr>
            <w:r w:rsidRPr="00A2116D">
              <w:t xml:space="preserve">В соответствии с п. 9 Правил установления санитарно-защитных зон и использования земельных участков, расположенных в границах санитарно-защитных зон  утвержденных Постановлением Правительства РФ от 03.03.2018 № 222 «В случае </w:t>
            </w:r>
            <w:r w:rsidRPr="00A2116D">
              <w:rPr>
                <w:bCs/>
              </w:rPr>
              <w:t>технического перевооружения объекта</w:t>
            </w:r>
            <w:r w:rsidRPr="00A2116D">
              <w:t xml:space="preserve">, </w:t>
            </w:r>
            <w:r w:rsidRPr="00A2116D">
              <w:rPr>
                <w:bCs/>
              </w:rPr>
              <w:t>изменения</w:t>
            </w:r>
            <w:r w:rsidRPr="00A2116D">
              <w:t xml:space="preserve"> применяемых на объекте </w:t>
            </w:r>
            <w:r w:rsidRPr="00A2116D">
              <w:rPr>
                <w:bCs/>
              </w:rPr>
              <w:t>технологий</w:t>
            </w:r>
            <w:r w:rsidRPr="00A2116D">
              <w:t xml:space="preserve"> производства продукции, изменения вида разрешенного использования или назначения объекта, за исключением случаев, предусмотренных пунктом 10 настоящих Правил, а также в случае прекращения эксплуатации или ликвидации (в том числе сноса) объекта, являющегося объектом накопленного вреда окружающей среде, </w:t>
            </w:r>
            <w:r w:rsidRPr="00A2116D">
              <w:rPr>
                <w:bCs/>
              </w:rPr>
              <w:t>правообладатель объекта</w:t>
            </w:r>
            <w:r w:rsidRPr="00A2116D">
              <w:t xml:space="preserve"> обязан в срок </w:t>
            </w:r>
            <w:r w:rsidRPr="00A2116D">
              <w:rPr>
                <w:bCs/>
              </w:rPr>
              <w:t>не более одного года</w:t>
            </w:r>
            <w:r w:rsidRPr="00A2116D">
              <w:t xml:space="preserve"> со дня наступления </w:t>
            </w:r>
            <w:r w:rsidRPr="00A2116D">
              <w:lastRenderedPageBreak/>
              <w:t xml:space="preserve">указанных обстоятельств </w:t>
            </w:r>
            <w:r w:rsidRPr="00A2116D">
              <w:rPr>
                <w:bCs/>
              </w:rPr>
              <w:t>провести исследования (измерения) атмосферного воздуха, уровней физического и (или) биологического воздействия на атмосферный воздух</w:t>
            </w:r>
            <w:r w:rsidRPr="00A2116D">
              <w:t xml:space="preserve"> за контуром объекта (контуром ранее существовавшего объекта при его ликвидации)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воздействия, исходя из которого была установлена санитарно-защитная зона, представить в уполномоченный орган заявление об установлении, изменении или о прекращении существования санитарно-защитной зоны.»</w:t>
            </w:r>
          </w:p>
          <w:p w:rsidR="00A2116D" w:rsidRPr="00A2116D" w:rsidRDefault="00A2116D" w:rsidP="00A2116D">
            <w:pPr>
              <w:autoSpaceDE w:val="0"/>
              <w:autoSpaceDN w:val="0"/>
              <w:ind w:firstLine="709"/>
              <w:jc w:val="both"/>
            </w:pPr>
            <w:r w:rsidRPr="00A2116D">
              <w:t xml:space="preserve">В соответствии с п. 5.5. и 5.7. приложения № 1 к техническому заданию Исполнитель предоставит Заказчику экспертного заключения о </w:t>
            </w:r>
            <w:r w:rsidRPr="00A2116D">
              <w:rPr>
                <w:bCs/>
              </w:rPr>
              <w:t>необходимости актуализации</w:t>
            </w:r>
            <w:r w:rsidRPr="00A2116D">
              <w:t xml:space="preserve"> учетных сведений об объекте, </w:t>
            </w:r>
            <w:r w:rsidRPr="00A2116D">
              <w:rPr>
                <w:bCs/>
              </w:rPr>
              <w:t>оказывающем негативное воздействие на окружающую среду</w:t>
            </w:r>
            <w:r w:rsidRPr="00A2116D">
              <w:t xml:space="preserve">, включенном в государственный реестр, и смене категории НВОС;  Экспертное заключения содержащее информацию, о </w:t>
            </w:r>
            <w:r w:rsidRPr="00A2116D">
              <w:rPr>
                <w:bCs/>
              </w:rPr>
              <w:t>необходимости установления санитарно-защитной зоны</w:t>
            </w:r>
            <w:r w:rsidRPr="00A2116D">
              <w:t xml:space="preserve"> в соответствии с действующим законодательством для данного объекта, </w:t>
            </w:r>
            <w:r w:rsidRPr="00A2116D">
              <w:rPr>
                <w:bCs/>
              </w:rPr>
              <w:t>исходя из результатов инвентаризации выбросов в атмосферный воздух</w:t>
            </w:r>
            <w:r w:rsidRPr="00A2116D">
              <w:t>.</w:t>
            </w:r>
          </w:p>
          <w:p w:rsidR="001C4D98" w:rsidRPr="00A2116D" w:rsidRDefault="00A2116D" w:rsidP="00A2116D">
            <w:pPr>
              <w:autoSpaceDE w:val="0"/>
              <w:autoSpaceDN w:val="0"/>
              <w:ind w:firstLine="709"/>
              <w:jc w:val="both"/>
              <w:rPr>
                <w:bCs/>
              </w:rPr>
            </w:pPr>
            <w:r w:rsidRPr="00A2116D">
              <w:t xml:space="preserve">В случае </w:t>
            </w:r>
            <w:r w:rsidRPr="00A2116D">
              <w:rPr>
                <w:bCs/>
              </w:rPr>
              <w:t>выявления оснований</w:t>
            </w:r>
            <w:r w:rsidRPr="00A2116D">
              <w:t xml:space="preserve"> для установления санитарно-защитной зоны АО «Мосэнергосбыт» обязано разработать проект санитарно-защитной зоны (т.к. является </w:t>
            </w:r>
            <w:proofErr w:type="gramStart"/>
            <w:r w:rsidRPr="00A2116D">
              <w:rPr>
                <w:bCs/>
              </w:rPr>
              <w:t>собственником объекта</w:t>
            </w:r>
            <w:proofErr w:type="gramEnd"/>
            <w:r w:rsidRPr="00A2116D">
              <w:t xml:space="preserve"> расположенного по адресу г. Москва, ул. Вавилова д.9) и получить экспертное заключение о проведении санитарно-эпидемиологической экспертизы в отношении проекта санитарно-защитной зоны.</w:t>
            </w:r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2B3B71" w:rsidRPr="00C17634" w:rsidRDefault="00D11AA5" w:rsidP="002B3B71">
      <w:pPr>
        <w:autoSpaceDE w:val="0"/>
        <w:autoSpaceDN w:val="0"/>
        <w:jc w:val="both"/>
        <w:outlineLvl w:val="0"/>
      </w:pPr>
      <w:r>
        <w:rPr>
          <w:rFonts w:eastAsia="Calibri"/>
          <w:lang w:eastAsia="en-US"/>
        </w:rPr>
        <w:t>Секретарь</w:t>
      </w:r>
      <w:r w:rsidR="00CE4D7B">
        <w:rPr>
          <w:rFonts w:eastAsia="Calibri"/>
          <w:lang w:eastAsia="en-US"/>
        </w:rPr>
        <w:t xml:space="preserve"> </w:t>
      </w:r>
      <w:r w:rsidR="001C4D98">
        <w:rPr>
          <w:rFonts w:eastAsia="Calibri"/>
          <w:lang w:eastAsia="en-US"/>
        </w:rPr>
        <w:t>Закупочной</w:t>
      </w:r>
      <w:r w:rsidR="00A26E4A">
        <w:rPr>
          <w:rFonts w:eastAsia="Calibri"/>
          <w:lang w:eastAsia="en-US"/>
        </w:rPr>
        <w:t xml:space="preserve"> </w:t>
      </w:r>
      <w:r w:rsidR="00A26E4A" w:rsidRPr="00C17634">
        <w:rPr>
          <w:rFonts w:eastAsia="Calibri"/>
          <w:lang w:eastAsia="en-US"/>
        </w:rPr>
        <w:t>комиссии</w:t>
      </w:r>
      <w:r w:rsidR="00755C34" w:rsidRPr="00C17634">
        <w:rPr>
          <w:rFonts w:eastAsia="Calibri"/>
          <w:lang w:eastAsia="en-US"/>
        </w:rPr>
        <w:tab/>
      </w:r>
      <w:r w:rsidR="00755C34" w:rsidRPr="00C17634">
        <w:rPr>
          <w:rFonts w:eastAsia="Calibri"/>
          <w:lang w:eastAsia="en-US"/>
        </w:rPr>
        <w:tab/>
      </w:r>
      <w:r w:rsidR="00755C34" w:rsidRPr="00C17634">
        <w:rPr>
          <w:rFonts w:eastAsia="Calibri"/>
          <w:lang w:eastAsia="en-US"/>
        </w:rPr>
        <w:tab/>
      </w:r>
      <w:r w:rsidR="00EE1184" w:rsidRPr="00C17634">
        <w:tab/>
      </w:r>
      <w:r w:rsidR="001C4D98" w:rsidRPr="00C17634">
        <w:tab/>
      </w:r>
      <w:r w:rsidR="001C4D98" w:rsidRPr="00C17634">
        <w:tab/>
        <w:t xml:space="preserve"> </w:t>
      </w:r>
      <w:r w:rsidR="00EE1184" w:rsidRPr="00C17634">
        <w:tab/>
      </w:r>
      <w:r w:rsidRPr="00C17634">
        <w:t>Ларина Ю.С.</w:t>
      </w: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C17634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17634">
        <w:rPr>
          <w:sz w:val="16"/>
          <w:szCs w:val="16"/>
        </w:rPr>
        <w:t xml:space="preserve">Исп. </w:t>
      </w:r>
      <w:r w:rsidR="00D11AA5" w:rsidRPr="00C17634">
        <w:rPr>
          <w:sz w:val="16"/>
          <w:szCs w:val="16"/>
        </w:rPr>
        <w:t>Анна Лифанова</w:t>
      </w:r>
    </w:p>
    <w:p w:rsidR="00EE1184" w:rsidRPr="00C17634" w:rsidRDefault="00EE1184" w:rsidP="00EE1184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17634">
        <w:rPr>
          <w:sz w:val="16"/>
          <w:szCs w:val="16"/>
        </w:rPr>
        <w:t>(495) 664-88-40 доб.</w:t>
      </w:r>
      <w:r w:rsidR="00C17634" w:rsidRPr="00C17634">
        <w:rPr>
          <w:sz w:val="16"/>
          <w:szCs w:val="16"/>
        </w:rPr>
        <w:t xml:space="preserve"> 6280</w:t>
      </w:r>
    </w:p>
    <w:p w:rsidR="00EE03BB" w:rsidRPr="00755C34" w:rsidRDefault="007A5DCD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hyperlink r:id="rId11" w:history="1">
        <w:r w:rsidR="00C17634" w:rsidRPr="00975512">
          <w:rPr>
            <w:rStyle w:val="a8"/>
            <w:sz w:val="16"/>
            <w:szCs w:val="16"/>
            <w:lang w:val="en-US"/>
          </w:rPr>
          <w:t>lifanova</w:t>
        </w:r>
        <w:r w:rsidR="00C17634" w:rsidRPr="00975512">
          <w:rPr>
            <w:rStyle w:val="a8"/>
            <w:sz w:val="16"/>
            <w:szCs w:val="16"/>
          </w:rPr>
          <w:t>_</w:t>
        </w:r>
        <w:r w:rsidR="00C17634" w:rsidRPr="00975512">
          <w:rPr>
            <w:rStyle w:val="a8"/>
            <w:sz w:val="16"/>
            <w:szCs w:val="16"/>
            <w:lang w:val="en-US"/>
          </w:rPr>
          <w:t>av</w:t>
        </w:r>
        <w:r w:rsidR="00C17634" w:rsidRPr="00975512">
          <w:rPr>
            <w:rStyle w:val="a8"/>
            <w:sz w:val="16"/>
            <w:szCs w:val="16"/>
          </w:rPr>
          <w:t>@</w:t>
        </w:r>
        <w:r w:rsidR="00C17634" w:rsidRPr="00975512">
          <w:rPr>
            <w:rStyle w:val="a8"/>
            <w:sz w:val="16"/>
            <w:szCs w:val="16"/>
            <w:lang w:val="en-US"/>
          </w:rPr>
          <w:t>interrao</w:t>
        </w:r>
        <w:r w:rsidR="00C17634" w:rsidRPr="00975512">
          <w:rPr>
            <w:rStyle w:val="a8"/>
            <w:sz w:val="16"/>
            <w:szCs w:val="16"/>
          </w:rPr>
          <w:t>.</w:t>
        </w:r>
        <w:proofErr w:type="spellStart"/>
        <w:r w:rsidR="00C17634" w:rsidRPr="0097551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C17634" w:rsidRPr="00A2116D">
        <w:rPr>
          <w:color w:val="548DD4"/>
          <w:sz w:val="16"/>
          <w:szCs w:val="16"/>
        </w:rPr>
        <w:t xml:space="preserve"> </w:t>
      </w:r>
      <w:r w:rsidR="005C645D" w:rsidRPr="00755C34">
        <w:rPr>
          <w:color w:val="365F91"/>
          <w:sz w:val="16"/>
          <w:szCs w:val="16"/>
        </w:rPr>
        <w:tab/>
      </w:r>
    </w:p>
    <w:sectPr w:rsidR="00EE03BB" w:rsidRPr="00755C34" w:rsidSect="00B361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1D73E7"/>
    <w:rsid w:val="002B3B71"/>
    <w:rsid w:val="002C5227"/>
    <w:rsid w:val="002F7B2D"/>
    <w:rsid w:val="00312583"/>
    <w:rsid w:val="00317156"/>
    <w:rsid w:val="00332CF4"/>
    <w:rsid w:val="00396272"/>
    <w:rsid w:val="003F7C78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97AF5"/>
    <w:rsid w:val="0072049D"/>
    <w:rsid w:val="007433CF"/>
    <w:rsid w:val="00755C34"/>
    <w:rsid w:val="00774301"/>
    <w:rsid w:val="007A5DCD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9E214E"/>
    <w:rsid w:val="00A2116D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F51A6"/>
    <w:rsid w:val="00C17634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11AA5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33EBE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4C9921A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1"/>
    <w:uiPriority w:val="99"/>
    <w:semiHidden/>
    <w:unhideWhenUsed/>
    <w:rsid w:val="00C1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56078/53f89421bbdaf741eb2d1ecc4ddb4c33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fanova_av@interra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8E3D9EBB9EDA9CF6AEBFCB3C1BBBB795A91A9B275D910C0DC10B7725E58B63EF29E97A8C05DC7239BC20B326F987F8F6E8345201E805258i84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1892700/09407382aeaa45c75efcd6ec9aaabda8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2A8D-A13B-43AB-A864-4F2C1220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21</cp:revision>
  <cp:lastPrinted>2013-08-05T12:11:00Z</cp:lastPrinted>
  <dcterms:created xsi:type="dcterms:W3CDTF">2013-08-05T10:27:00Z</dcterms:created>
  <dcterms:modified xsi:type="dcterms:W3CDTF">2020-06-04T08:23:00Z</dcterms:modified>
</cp:coreProperties>
</file>